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7F9F2" w14:textId="77777777" w:rsidR="00576634" w:rsidRDefault="00576634" w:rsidP="0002177E">
      <w:pPr>
        <w:autoSpaceDE w:val="0"/>
        <w:autoSpaceDN w:val="0"/>
        <w:adjustRightInd w:val="0"/>
        <w:spacing w:after="20"/>
        <w:ind w:firstLine="0"/>
        <w:jc w:val="center"/>
        <w:rPr>
          <w:rFonts w:ascii="Times New Roman" w:hAnsi="Times New Roman"/>
          <w:b/>
          <w:bCs/>
          <w:caps/>
          <w:color w:val="000000"/>
          <w:spacing w:val="15"/>
          <w:lang w:val="bg-BG"/>
        </w:rPr>
      </w:pPr>
    </w:p>
    <w:p w14:paraId="587E546F" w14:textId="77777777" w:rsidR="0002177E" w:rsidRPr="005E266F" w:rsidRDefault="00375B7F" w:rsidP="0002177E">
      <w:pPr>
        <w:autoSpaceDE w:val="0"/>
        <w:autoSpaceDN w:val="0"/>
        <w:adjustRightInd w:val="0"/>
        <w:spacing w:after="20"/>
        <w:ind w:firstLine="0"/>
        <w:jc w:val="center"/>
        <w:rPr>
          <w:rFonts w:ascii="Times New Roman" w:hAnsi="Times New Roman"/>
          <w:b/>
          <w:bCs/>
          <w:caps/>
          <w:color w:val="000000"/>
          <w:spacing w:val="15"/>
          <w:lang w:val="bg-BG"/>
        </w:rPr>
      </w:pPr>
      <w:r w:rsidRPr="005E266F">
        <w:rPr>
          <w:b/>
          <w:caps/>
          <w:noProof/>
          <w:color w:val="000000"/>
          <w:spacing w:val="15"/>
          <w:lang w:eastAsia="en-US"/>
        </w:rPr>
        <w:drawing>
          <wp:inline distT="0" distB="0" distL="0" distR="0" wp14:anchorId="02C81B2F" wp14:editId="51C79AF6">
            <wp:extent cx="904875" cy="771525"/>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771525"/>
                    </a:xfrm>
                    <a:prstGeom prst="rect">
                      <a:avLst/>
                    </a:prstGeom>
                    <a:noFill/>
                    <a:ln>
                      <a:noFill/>
                    </a:ln>
                  </pic:spPr>
                </pic:pic>
              </a:graphicData>
            </a:graphic>
          </wp:inline>
        </w:drawing>
      </w:r>
    </w:p>
    <w:p w14:paraId="0179FBBF" w14:textId="77777777" w:rsidR="0002177E" w:rsidRPr="005E266F" w:rsidRDefault="0002177E" w:rsidP="00463F31">
      <w:pPr>
        <w:autoSpaceDE w:val="0"/>
        <w:autoSpaceDN w:val="0"/>
        <w:adjustRightInd w:val="0"/>
        <w:spacing w:after="20"/>
        <w:ind w:right="126" w:firstLine="0"/>
        <w:jc w:val="center"/>
        <w:rPr>
          <w:rFonts w:ascii="Times New Roman" w:hAnsi="Times New Roman"/>
          <w:b/>
          <w:bCs/>
          <w:caps/>
          <w:color w:val="000000"/>
          <w:spacing w:val="15"/>
          <w:lang w:val="bg-BG"/>
        </w:rPr>
      </w:pPr>
      <w:r w:rsidRPr="005E266F">
        <w:rPr>
          <w:rFonts w:ascii="Times New Roman" w:hAnsi="Times New Roman"/>
          <w:b/>
          <w:bCs/>
          <w:caps/>
          <w:color w:val="000000"/>
          <w:spacing w:val="15"/>
          <w:lang w:val="bg-BG"/>
        </w:rPr>
        <w:t>Р е п у б л и к а б ъ л г а р и я</w:t>
      </w:r>
    </w:p>
    <w:p w14:paraId="3FBB848F" w14:textId="77777777" w:rsidR="0002177E" w:rsidRPr="005E266F" w:rsidRDefault="0002177E" w:rsidP="00463F31">
      <w:pPr>
        <w:pBdr>
          <w:bottom w:val="single" w:sz="4" w:space="1" w:color="auto"/>
        </w:pBdr>
        <w:autoSpaceDE w:val="0"/>
        <w:autoSpaceDN w:val="0"/>
        <w:adjustRightInd w:val="0"/>
        <w:spacing w:after="20"/>
        <w:ind w:right="-142" w:firstLine="0"/>
        <w:jc w:val="center"/>
        <w:rPr>
          <w:rFonts w:ascii="Times New Roman" w:hAnsi="Times New Roman"/>
          <w:color w:val="000000"/>
          <w:spacing w:val="80"/>
          <w:lang w:val="bg-BG"/>
        </w:rPr>
      </w:pPr>
      <w:r w:rsidRPr="005E266F">
        <w:rPr>
          <w:rFonts w:ascii="Times New Roman" w:hAnsi="Times New Roman"/>
          <w:b/>
          <w:bCs/>
          <w:color w:val="000000"/>
          <w:spacing w:val="80"/>
          <w:szCs w:val="28"/>
          <w:lang w:val="bg-BG"/>
        </w:rPr>
        <w:t>ОБЛАСТEН УПРАВИТЕЛ НА ОБЛАСТ РАЗГРАД</w:t>
      </w:r>
    </w:p>
    <w:p w14:paraId="38F5E9DB" w14:textId="77777777" w:rsidR="00B57483" w:rsidRDefault="00B57483" w:rsidP="002302DA">
      <w:pPr>
        <w:spacing w:before="120" w:after="120"/>
        <w:ind w:firstLine="0"/>
        <w:jc w:val="center"/>
        <w:rPr>
          <w:b/>
          <w:color w:val="FF0000"/>
          <w:lang w:val="bg-BG"/>
        </w:rPr>
      </w:pPr>
      <w:bookmarkStart w:id="0" w:name="_Hlk153233840"/>
    </w:p>
    <w:p w14:paraId="05B79BED" w14:textId="2FADC89D" w:rsidR="004F2A75" w:rsidRPr="005E266F" w:rsidRDefault="004F2A75" w:rsidP="002302DA">
      <w:pPr>
        <w:spacing w:before="120" w:after="120"/>
        <w:ind w:firstLine="0"/>
        <w:jc w:val="center"/>
        <w:rPr>
          <w:rFonts w:ascii="Times New Roman" w:hAnsi="Times New Roman"/>
          <w:b/>
          <w:szCs w:val="28"/>
          <w:lang w:val="bg-BG"/>
        </w:rPr>
      </w:pPr>
      <w:r w:rsidRPr="005E266F">
        <w:rPr>
          <w:rFonts w:ascii="Times New Roman" w:hAnsi="Times New Roman"/>
          <w:b/>
          <w:szCs w:val="28"/>
          <w:lang w:val="bg-BG"/>
        </w:rPr>
        <w:t>ОТЧЕТ</w:t>
      </w:r>
    </w:p>
    <w:p w14:paraId="4050CC59" w14:textId="196B2024" w:rsidR="00B57483" w:rsidRDefault="000A4AF4" w:rsidP="002302DA">
      <w:pPr>
        <w:spacing w:before="120" w:after="120"/>
        <w:ind w:firstLine="0"/>
        <w:jc w:val="center"/>
        <w:rPr>
          <w:rFonts w:ascii="Times New Roman" w:hAnsi="Times New Roman"/>
          <w:b/>
          <w:sz w:val="24"/>
          <w:szCs w:val="24"/>
          <w:lang w:val="bg-BG"/>
        </w:rPr>
      </w:pPr>
      <w:r w:rsidRPr="005E266F">
        <w:rPr>
          <w:rFonts w:ascii="Times New Roman" w:hAnsi="Times New Roman"/>
          <w:b/>
          <w:sz w:val="24"/>
          <w:szCs w:val="24"/>
          <w:lang w:val="bg-BG"/>
        </w:rPr>
        <w:t>ЗА ДЕЙНОСТТА НА</w:t>
      </w:r>
      <w:r w:rsidR="00B57483">
        <w:rPr>
          <w:rFonts w:ascii="Times New Roman" w:hAnsi="Times New Roman"/>
          <w:b/>
          <w:sz w:val="24"/>
          <w:szCs w:val="24"/>
          <w:lang w:val="bg-BG"/>
        </w:rPr>
        <w:t xml:space="preserve"> </w:t>
      </w:r>
      <w:r w:rsidRPr="005E266F">
        <w:rPr>
          <w:rFonts w:ascii="Times New Roman" w:hAnsi="Times New Roman"/>
          <w:b/>
          <w:sz w:val="24"/>
          <w:szCs w:val="24"/>
          <w:lang w:val="bg-BG"/>
        </w:rPr>
        <w:t xml:space="preserve">ОБЛАСТЕН СЪВЕТ ПО ПРЕВЕНЦИЯ НА ДОМАШНОТО НАСИЛИЕ </w:t>
      </w:r>
      <w:r w:rsidR="00B57483">
        <w:rPr>
          <w:rFonts w:ascii="Times New Roman" w:hAnsi="Times New Roman"/>
          <w:b/>
          <w:sz w:val="24"/>
          <w:szCs w:val="24"/>
          <w:lang w:val="bg-BG"/>
        </w:rPr>
        <w:t xml:space="preserve"> </w:t>
      </w:r>
      <w:r w:rsidRPr="005E266F">
        <w:rPr>
          <w:rFonts w:ascii="Times New Roman" w:hAnsi="Times New Roman"/>
          <w:b/>
          <w:sz w:val="24"/>
          <w:szCs w:val="24"/>
          <w:lang w:val="bg-BG"/>
        </w:rPr>
        <w:t>В ОБЛАСТ РАЗГРАД</w:t>
      </w:r>
    </w:p>
    <w:p w14:paraId="178303D9" w14:textId="2C186E6B" w:rsidR="004F2A75" w:rsidRPr="005E266F" w:rsidRDefault="004A35F6" w:rsidP="002302DA">
      <w:pPr>
        <w:spacing w:before="120" w:after="120"/>
        <w:ind w:firstLine="0"/>
        <w:jc w:val="center"/>
        <w:rPr>
          <w:rFonts w:ascii="Times New Roman" w:hAnsi="Times New Roman"/>
          <w:b/>
          <w:sz w:val="24"/>
          <w:szCs w:val="24"/>
          <w:lang w:val="bg-BG"/>
        </w:rPr>
      </w:pPr>
      <w:r>
        <w:rPr>
          <w:rFonts w:ascii="Times New Roman" w:hAnsi="Times New Roman"/>
          <w:b/>
          <w:sz w:val="24"/>
          <w:szCs w:val="24"/>
          <w:lang w:val="bg-BG"/>
        </w:rPr>
        <w:t>(</w:t>
      </w:r>
      <w:r w:rsidR="000A4AF4" w:rsidRPr="005E266F">
        <w:rPr>
          <w:rFonts w:ascii="Times New Roman" w:hAnsi="Times New Roman"/>
          <w:b/>
          <w:sz w:val="24"/>
          <w:szCs w:val="24"/>
          <w:lang w:val="bg-BG"/>
        </w:rPr>
        <w:t>202</w:t>
      </w:r>
      <w:r w:rsidR="000A4AF4" w:rsidRPr="005E266F">
        <w:rPr>
          <w:rFonts w:ascii="Times New Roman" w:hAnsi="Times New Roman"/>
          <w:b/>
          <w:sz w:val="24"/>
          <w:szCs w:val="24"/>
        </w:rPr>
        <w:t>0</w:t>
      </w:r>
      <w:r w:rsidR="000A4AF4" w:rsidRPr="005E266F">
        <w:rPr>
          <w:rFonts w:ascii="Times New Roman" w:hAnsi="Times New Roman"/>
          <w:b/>
          <w:sz w:val="24"/>
          <w:szCs w:val="24"/>
          <w:lang w:val="bg-BG"/>
        </w:rPr>
        <w:t xml:space="preserve"> </w:t>
      </w:r>
      <w:r w:rsidR="005E266F">
        <w:rPr>
          <w:rFonts w:ascii="Times New Roman" w:hAnsi="Times New Roman"/>
          <w:b/>
          <w:sz w:val="24"/>
          <w:szCs w:val="24"/>
          <w:lang w:val="bg-BG"/>
        </w:rPr>
        <w:t>г</w:t>
      </w:r>
      <w:r w:rsidR="000A4AF4" w:rsidRPr="005E266F">
        <w:rPr>
          <w:rFonts w:ascii="Times New Roman" w:hAnsi="Times New Roman"/>
          <w:b/>
          <w:sz w:val="24"/>
          <w:szCs w:val="24"/>
          <w:lang w:val="bg-BG"/>
        </w:rPr>
        <w:t xml:space="preserve">. – </w:t>
      </w:r>
      <w:r>
        <w:rPr>
          <w:rFonts w:ascii="Times New Roman" w:hAnsi="Times New Roman"/>
          <w:b/>
          <w:sz w:val="24"/>
          <w:szCs w:val="24"/>
          <w:lang w:val="bg-BG"/>
        </w:rPr>
        <w:t>30.06.</w:t>
      </w:r>
      <w:r w:rsidR="000A4AF4" w:rsidRPr="005E266F">
        <w:rPr>
          <w:rFonts w:ascii="Times New Roman" w:hAnsi="Times New Roman"/>
          <w:b/>
          <w:sz w:val="24"/>
          <w:szCs w:val="24"/>
          <w:lang w:val="bg-BG"/>
        </w:rPr>
        <w:t xml:space="preserve">2023 </w:t>
      </w:r>
      <w:r w:rsidR="005E266F">
        <w:rPr>
          <w:rFonts w:ascii="Times New Roman" w:hAnsi="Times New Roman"/>
          <w:b/>
          <w:sz w:val="24"/>
          <w:szCs w:val="24"/>
          <w:lang w:val="bg-BG"/>
        </w:rPr>
        <w:t>г</w:t>
      </w:r>
      <w:r w:rsidR="000A4AF4" w:rsidRPr="005E266F">
        <w:rPr>
          <w:rFonts w:ascii="Times New Roman" w:hAnsi="Times New Roman"/>
          <w:b/>
          <w:sz w:val="24"/>
          <w:szCs w:val="24"/>
          <w:lang w:val="bg-BG"/>
        </w:rPr>
        <w:t>.</w:t>
      </w:r>
      <w:r>
        <w:rPr>
          <w:rFonts w:ascii="Times New Roman" w:hAnsi="Times New Roman"/>
          <w:b/>
          <w:sz w:val="24"/>
          <w:szCs w:val="24"/>
          <w:lang w:val="bg-BG"/>
        </w:rPr>
        <w:t>)</w:t>
      </w:r>
    </w:p>
    <w:bookmarkEnd w:id="0"/>
    <w:p w14:paraId="5631A441" w14:textId="77777777" w:rsidR="00B57483" w:rsidRDefault="00B57483" w:rsidP="00B57483">
      <w:pPr>
        <w:spacing w:before="120"/>
        <w:ind w:firstLine="0"/>
        <w:jc w:val="center"/>
        <w:rPr>
          <w:rFonts w:ascii="Times New Roman" w:hAnsi="Times New Roman"/>
          <w:b/>
          <w:bCs/>
          <w:sz w:val="24"/>
          <w:szCs w:val="24"/>
          <w:u w:val="single"/>
        </w:rPr>
      </w:pPr>
    </w:p>
    <w:p w14:paraId="18375574" w14:textId="4EF2DDBE" w:rsidR="00CB3464" w:rsidRPr="00B57483" w:rsidRDefault="00CB3464" w:rsidP="00B57483">
      <w:pPr>
        <w:spacing w:before="120"/>
        <w:ind w:firstLine="0"/>
        <w:jc w:val="center"/>
        <w:rPr>
          <w:rFonts w:ascii="Times New Roman" w:hAnsi="Times New Roman"/>
          <w:b/>
          <w:bCs/>
          <w:sz w:val="24"/>
          <w:szCs w:val="24"/>
          <w:u w:val="single"/>
        </w:rPr>
      </w:pPr>
      <w:r w:rsidRPr="00B57483">
        <w:rPr>
          <w:rFonts w:ascii="Times New Roman" w:hAnsi="Times New Roman"/>
          <w:b/>
          <w:bCs/>
          <w:sz w:val="24"/>
          <w:szCs w:val="24"/>
          <w:u w:val="single"/>
        </w:rPr>
        <w:t>Резюме:</w:t>
      </w:r>
    </w:p>
    <w:p w14:paraId="130D1BE9" w14:textId="0EF7A8F0" w:rsidR="004A35F6" w:rsidRDefault="004A35F6" w:rsidP="004A35F6">
      <w:pPr>
        <w:spacing w:before="120"/>
        <w:ind w:firstLine="0"/>
        <w:jc w:val="center"/>
        <w:rPr>
          <w:rFonts w:ascii="Times New Roman" w:eastAsia="Calibri" w:hAnsi="Times New Roman"/>
          <w:b/>
          <w:sz w:val="24"/>
          <w:szCs w:val="24"/>
          <w:lang w:val="bg-BG" w:eastAsia="en-US"/>
        </w:rPr>
      </w:pPr>
      <w:r w:rsidRPr="005E266F">
        <w:rPr>
          <w:rFonts w:ascii="Times New Roman" w:eastAsia="Calibri" w:hAnsi="Times New Roman"/>
          <w:b/>
          <w:sz w:val="24"/>
          <w:szCs w:val="24"/>
          <w:lang w:val="bg-BG" w:eastAsia="en-US"/>
        </w:rPr>
        <w:t>ХОРАТА В ЛУДОГОРИЕТО ПОЗНАВАТ ПО-ДОБРЕ ПРАВАТА СИ</w:t>
      </w:r>
      <w:r w:rsidR="003522E6">
        <w:rPr>
          <w:rFonts w:ascii="Times New Roman" w:eastAsia="Calibri" w:hAnsi="Times New Roman"/>
          <w:b/>
          <w:sz w:val="24"/>
          <w:szCs w:val="24"/>
          <w:lang w:val="bg-BG" w:eastAsia="en-US"/>
        </w:rPr>
        <w:t xml:space="preserve"> И ТЪРСЯТ ЗАЩИТА ОТ СЪДА</w:t>
      </w:r>
    </w:p>
    <w:p w14:paraId="3DAAAB14" w14:textId="1E983806" w:rsidR="00E40BC9" w:rsidRPr="00D21A28" w:rsidRDefault="00E40BC9" w:rsidP="00E40BC9">
      <w:pPr>
        <w:spacing w:before="120"/>
        <w:ind w:firstLine="708"/>
        <w:rPr>
          <w:bCs/>
          <w:sz w:val="24"/>
          <w:szCs w:val="24"/>
          <w:lang w:val="bg-BG" w:eastAsia="zh-CN"/>
        </w:rPr>
      </w:pPr>
      <w:r w:rsidRPr="00D21A28">
        <w:rPr>
          <w:bCs/>
          <w:sz w:val="24"/>
          <w:szCs w:val="24"/>
          <w:lang w:val="bg-BG" w:eastAsia="zh-CN"/>
        </w:rPr>
        <w:t xml:space="preserve">Дейността на ОСПДН през отчетния период може да се раздели на два етапа – две години работа в условията на ограниченията, поради пандемията от </w:t>
      </w:r>
      <w:r w:rsidRPr="00D21A28">
        <w:rPr>
          <w:bCs/>
          <w:sz w:val="24"/>
          <w:szCs w:val="24"/>
          <w:lang w:eastAsia="zh-CN"/>
        </w:rPr>
        <w:t>COVID-19 (</w:t>
      </w:r>
      <w:r w:rsidRPr="00D21A28">
        <w:rPr>
          <w:bCs/>
          <w:sz w:val="24"/>
          <w:szCs w:val="24"/>
          <w:lang w:val="bg-BG" w:eastAsia="zh-CN"/>
        </w:rPr>
        <w:t xml:space="preserve">2020г. и 2021г.) и две година на възстановяване (2022г. и 2023г.). Сериозно изпитание за съвместната работа по защита от домашното насилие предизвика непознато до момента заболяване. Пандемията от COVID-19 (2020–2021) засегна силно личните отношения, семейната динамика, възможностите за движение на хора. Социалната дистанция рефлектира пряко в семейството и приятелите. </w:t>
      </w:r>
      <w:r w:rsidR="00DA55E1">
        <w:rPr>
          <w:bCs/>
          <w:sz w:val="24"/>
          <w:szCs w:val="24"/>
          <w:lang w:val="bg-BG" w:eastAsia="zh-CN"/>
        </w:rPr>
        <w:t>Увеличиха се</w:t>
      </w:r>
      <w:r w:rsidRPr="00D21A28">
        <w:rPr>
          <w:bCs/>
          <w:sz w:val="24"/>
          <w:szCs w:val="24"/>
          <w:lang w:val="bg-BG" w:eastAsia="zh-CN"/>
        </w:rPr>
        <w:t xml:space="preserve"> случаите на домашно насилие.</w:t>
      </w:r>
    </w:p>
    <w:p w14:paraId="1DD610C5" w14:textId="390CD261" w:rsidR="000E29C0" w:rsidRPr="004A35F6" w:rsidRDefault="000E29C0" w:rsidP="000E29C0">
      <w:pPr>
        <w:spacing w:before="120" w:after="120"/>
        <w:ind w:firstLine="708"/>
        <w:rPr>
          <w:rFonts w:ascii="Times New Roman" w:hAnsi="Times New Roman"/>
          <w:sz w:val="24"/>
          <w:szCs w:val="24"/>
          <w:lang w:val="bg-BG"/>
        </w:rPr>
      </w:pPr>
      <w:r w:rsidRPr="004A35F6">
        <w:rPr>
          <w:rFonts w:ascii="Times New Roman" w:hAnsi="Times New Roman"/>
          <w:sz w:val="24"/>
          <w:szCs w:val="24"/>
          <w:lang w:val="bg-BG"/>
        </w:rPr>
        <w:t xml:space="preserve">Разград е първият град в България с изграден междуинституционален механизъм за прилагане на Закона за защита от домашното насилие и активна работа за превенция на </w:t>
      </w:r>
      <w:r w:rsidR="00E35BE5" w:rsidRPr="004A35F6">
        <w:rPr>
          <w:rFonts w:ascii="Times New Roman" w:hAnsi="Times New Roman"/>
          <w:sz w:val="24"/>
          <w:szCs w:val="24"/>
          <w:lang w:val="bg-BG"/>
        </w:rPr>
        <w:t>социалния феномен</w:t>
      </w:r>
      <w:r w:rsidR="00487340" w:rsidRPr="00D21A28">
        <w:rPr>
          <w:rFonts w:ascii="Times New Roman" w:hAnsi="Times New Roman"/>
          <w:sz w:val="24"/>
          <w:szCs w:val="24"/>
        </w:rPr>
        <w:t xml:space="preserve"> (2011</w:t>
      </w:r>
      <w:r w:rsidR="00487340" w:rsidRPr="00D21A28">
        <w:rPr>
          <w:rFonts w:ascii="Times New Roman" w:hAnsi="Times New Roman"/>
          <w:sz w:val="24"/>
          <w:szCs w:val="24"/>
          <w:lang w:val="bg-BG"/>
        </w:rPr>
        <w:t>г.</w:t>
      </w:r>
      <w:r w:rsidR="00487340" w:rsidRPr="00D21A28">
        <w:rPr>
          <w:rFonts w:ascii="Times New Roman" w:hAnsi="Times New Roman"/>
          <w:sz w:val="24"/>
          <w:szCs w:val="24"/>
        </w:rPr>
        <w:t>)</w:t>
      </w:r>
      <w:r w:rsidR="006964F3" w:rsidRPr="004A35F6">
        <w:rPr>
          <w:rFonts w:ascii="Times New Roman" w:hAnsi="Times New Roman"/>
          <w:sz w:val="24"/>
          <w:szCs w:val="24"/>
          <w:lang w:val="bg-BG"/>
        </w:rPr>
        <w:t>. Оказва се</w:t>
      </w:r>
      <w:r w:rsidRPr="004A35F6">
        <w:rPr>
          <w:rFonts w:ascii="Times New Roman" w:hAnsi="Times New Roman"/>
          <w:sz w:val="24"/>
          <w:szCs w:val="24"/>
          <w:lang w:val="bg-BG"/>
        </w:rPr>
        <w:t xml:space="preserve"> юридическа помощ и психологическа подкрепа на </w:t>
      </w:r>
      <w:r w:rsidR="00E35BE5" w:rsidRPr="004A35F6">
        <w:rPr>
          <w:rFonts w:ascii="Times New Roman" w:hAnsi="Times New Roman"/>
          <w:sz w:val="24"/>
          <w:szCs w:val="24"/>
          <w:lang w:val="bg-BG"/>
        </w:rPr>
        <w:t>пострадали от</w:t>
      </w:r>
      <w:r w:rsidRPr="004A35F6">
        <w:rPr>
          <w:rFonts w:ascii="Times New Roman" w:hAnsi="Times New Roman"/>
          <w:sz w:val="24"/>
          <w:szCs w:val="24"/>
          <w:lang w:val="bg-BG"/>
        </w:rPr>
        <w:t xml:space="preserve"> домашно насилие и се организират консултативни срещи за преосмисляне и преодоляване на проблемното поведение на извършители. В Консултативния център, управляван от Центъра за съзидателно правосъдие в Разград, подкрепа на жертви и извършители на домашно насилие оказват юристи, психолози</w:t>
      </w:r>
      <w:r w:rsidR="00487340" w:rsidRPr="00D21A28">
        <w:rPr>
          <w:rFonts w:ascii="Times New Roman" w:hAnsi="Times New Roman"/>
          <w:sz w:val="24"/>
          <w:szCs w:val="24"/>
          <w:lang w:val="bg-BG"/>
        </w:rPr>
        <w:t>, педагози</w:t>
      </w:r>
      <w:r w:rsidRPr="004A35F6">
        <w:rPr>
          <w:rFonts w:ascii="Times New Roman" w:hAnsi="Times New Roman"/>
          <w:sz w:val="24"/>
          <w:szCs w:val="24"/>
          <w:lang w:val="bg-BG"/>
        </w:rPr>
        <w:t xml:space="preserve"> и социални консултанти.</w:t>
      </w:r>
    </w:p>
    <w:p w14:paraId="3F49D374" w14:textId="27546CE9" w:rsidR="003D5223" w:rsidRDefault="00C27D1B" w:rsidP="00E40BC9">
      <w:pPr>
        <w:shd w:val="clear" w:color="auto" w:fill="FFFFFF"/>
        <w:spacing w:before="120"/>
        <w:ind w:firstLine="708"/>
        <w:rPr>
          <w:rFonts w:ascii="Times New Roman" w:eastAsia="Calibri" w:hAnsi="Times New Roman"/>
          <w:sz w:val="24"/>
          <w:szCs w:val="24"/>
          <w:lang w:eastAsia="en-US"/>
        </w:rPr>
      </w:pPr>
      <w:r w:rsidRPr="004A35F6">
        <w:rPr>
          <w:rFonts w:ascii="Times New Roman" w:hAnsi="Times New Roman"/>
          <w:sz w:val="24"/>
          <w:szCs w:val="24"/>
          <w:lang w:val="bg-BG"/>
        </w:rPr>
        <w:t xml:space="preserve"> </w:t>
      </w:r>
      <w:r w:rsidR="00905307" w:rsidRPr="004A35F6">
        <w:rPr>
          <w:rFonts w:ascii="Times New Roman" w:hAnsi="Times New Roman"/>
          <w:sz w:val="24"/>
          <w:szCs w:val="24"/>
          <w:lang w:val="bg-BG"/>
        </w:rPr>
        <w:t>Изграден е</w:t>
      </w:r>
      <w:r w:rsidR="00355CD7" w:rsidRPr="004A35F6">
        <w:rPr>
          <w:rFonts w:ascii="Times New Roman" w:hAnsi="Times New Roman"/>
          <w:sz w:val="24"/>
          <w:szCs w:val="24"/>
          <w:lang w:val="bg-BG"/>
        </w:rPr>
        <w:t xml:space="preserve"> </w:t>
      </w:r>
      <w:r w:rsidR="00DD7302" w:rsidRPr="004A35F6">
        <w:rPr>
          <w:rFonts w:ascii="Times New Roman" w:hAnsi="Times New Roman"/>
          <w:sz w:val="24"/>
          <w:szCs w:val="24"/>
          <w:lang w:val="bg-BG"/>
        </w:rPr>
        <w:t>работещ механизъм за участие на всички институции за разрешаване на всяка ситуация с домашно насилие, което отчитаме за важен елемент</w:t>
      </w:r>
      <w:r w:rsidR="00FC06D4" w:rsidRPr="004A35F6">
        <w:rPr>
          <w:rFonts w:ascii="Times New Roman" w:hAnsi="Times New Roman"/>
          <w:sz w:val="24"/>
          <w:szCs w:val="24"/>
          <w:lang w:val="bg-BG"/>
        </w:rPr>
        <w:t xml:space="preserve"> от съвместната работа</w:t>
      </w:r>
      <w:r w:rsidR="00DD7302" w:rsidRPr="004A35F6">
        <w:rPr>
          <w:rFonts w:ascii="Times New Roman" w:hAnsi="Times New Roman"/>
          <w:sz w:val="24"/>
          <w:szCs w:val="24"/>
          <w:lang w:val="bg-BG"/>
        </w:rPr>
        <w:t>.</w:t>
      </w:r>
      <w:r w:rsidR="00E35BE5" w:rsidRPr="004A35F6">
        <w:rPr>
          <w:rFonts w:ascii="Times New Roman" w:hAnsi="Times New Roman"/>
          <w:sz w:val="24"/>
          <w:szCs w:val="24"/>
          <w:lang w:val="bg-BG"/>
        </w:rPr>
        <w:t xml:space="preserve"> Всички ангажирани по темата професионалисти, експерти и специалисти имат сериозен принос през последните години домашното насилие в </w:t>
      </w:r>
      <w:r w:rsidR="00F246B5" w:rsidRPr="004A35F6">
        <w:rPr>
          <w:rFonts w:ascii="Times New Roman" w:hAnsi="Times New Roman"/>
          <w:sz w:val="24"/>
          <w:szCs w:val="24"/>
          <w:lang w:val="bg-BG"/>
        </w:rPr>
        <w:t>Лудогорието</w:t>
      </w:r>
      <w:r w:rsidR="00E35BE5" w:rsidRPr="004A35F6">
        <w:rPr>
          <w:rFonts w:ascii="Times New Roman" w:hAnsi="Times New Roman"/>
          <w:sz w:val="24"/>
          <w:szCs w:val="24"/>
          <w:lang w:val="bg-BG"/>
        </w:rPr>
        <w:t xml:space="preserve"> да стане една от важните обществени теми, които добиват все по-сериозна тежест.</w:t>
      </w:r>
      <w:r w:rsidR="00487340" w:rsidRPr="00D21A28">
        <w:rPr>
          <w:rFonts w:ascii="Times New Roman" w:hAnsi="Times New Roman"/>
          <w:sz w:val="24"/>
          <w:szCs w:val="24"/>
          <w:lang w:val="bg-BG"/>
        </w:rPr>
        <w:t xml:space="preserve"> </w:t>
      </w:r>
      <w:r w:rsidRPr="004A35F6">
        <w:rPr>
          <w:rFonts w:ascii="Times New Roman" w:hAnsi="Times New Roman"/>
          <w:sz w:val="24"/>
          <w:szCs w:val="24"/>
          <w:lang w:val="bg-BG"/>
        </w:rPr>
        <w:t>Значител</w:t>
      </w:r>
      <w:r w:rsidR="00556074" w:rsidRPr="004A35F6">
        <w:rPr>
          <w:rFonts w:ascii="Times New Roman" w:hAnsi="Times New Roman"/>
          <w:sz w:val="24"/>
          <w:szCs w:val="24"/>
          <w:lang w:val="bg-BG"/>
        </w:rPr>
        <w:t>н</w:t>
      </w:r>
      <w:r w:rsidRPr="004A35F6">
        <w:rPr>
          <w:rFonts w:ascii="Times New Roman" w:hAnsi="Times New Roman"/>
          <w:sz w:val="24"/>
          <w:szCs w:val="24"/>
          <w:lang w:val="bg-BG"/>
        </w:rPr>
        <w:t xml:space="preserve">о е </w:t>
      </w:r>
      <w:r w:rsidR="0046275C" w:rsidRPr="004A35F6">
        <w:rPr>
          <w:rFonts w:ascii="Times New Roman" w:hAnsi="Times New Roman"/>
          <w:sz w:val="24"/>
          <w:szCs w:val="24"/>
          <w:lang w:val="bg-BG"/>
        </w:rPr>
        <w:t xml:space="preserve"> подобрен процесът на </w:t>
      </w:r>
      <w:r w:rsidR="00E73D40" w:rsidRPr="004A35F6">
        <w:rPr>
          <w:rFonts w:ascii="Times New Roman" w:hAnsi="Times New Roman"/>
          <w:sz w:val="24"/>
          <w:szCs w:val="24"/>
          <w:lang w:val="bg-BG"/>
        </w:rPr>
        <w:t>партньорство</w:t>
      </w:r>
      <w:r w:rsidR="006964F3" w:rsidRPr="004A35F6">
        <w:rPr>
          <w:rFonts w:ascii="Times New Roman" w:hAnsi="Times New Roman"/>
          <w:sz w:val="24"/>
          <w:szCs w:val="24"/>
          <w:lang w:val="bg-BG"/>
        </w:rPr>
        <w:t xml:space="preserve"> </w:t>
      </w:r>
      <w:r w:rsidR="0046275C" w:rsidRPr="004A35F6">
        <w:rPr>
          <w:rFonts w:ascii="Times New Roman" w:hAnsi="Times New Roman"/>
          <w:sz w:val="24"/>
          <w:szCs w:val="24"/>
          <w:lang w:val="bg-BG"/>
        </w:rPr>
        <w:t xml:space="preserve">по проблема „домашно насилие” между компетентните институциите, чрез укрепване на </w:t>
      </w:r>
      <w:r w:rsidR="00E73D40" w:rsidRPr="004A35F6">
        <w:rPr>
          <w:rFonts w:ascii="Times New Roman" w:hAnsi="Times New Roman"/>
          <w:sz w:val="24"/>
          <w:szCs w:val="24"/>
          <w:lang w:val="bg-BG"/>
        </w:rPr>
        <w:t>сътрудничеството</w:t>
      </w:r>
      <w:r w:rsidR="0046275C" w:rsidRPr="004A35F6">
        <w:rPr>
          <w:rFonts w:ascii="Times New Roman" w:hAnsi="Times New Roman"/>
          <w:sz w:val="24"/>
          <w:szCs w:val="24"/>
          <w:lang w:val="bg-BG"/>
        </w:rPr>
        <w:t>, обмен на информация, професионален опит, добри практики, в рамките на Областния съвет за превенция на дом</w:t>
      </w:r>
      <w:r w:rsidRPr="004A35F6">
        <w:rPr>
          <w:rFonts w:ascii="Times New Roman" w:hAnsi="Times New Roman"/>
          <w:sz w:val="24"/>
          <w:szCs w:val="24"/>
          <w:lang w:val="bg-BG"/>
        </w:rPr>
        <w:t>ашното насилие в област Разград.</w:t>
      </w:r>
      <w:r w:rsidR="00E40BC9" w:rsidRPr="00D21A28">
        <w:rPr>
          <w:rFonts w:ascii="Times New Roman" w:hAnsi="Times New Roman"/>
          <w:sz w:val="24"/>
          <w:szCs w:val="24"/>
          <w:lang w:val="bg-BG"/>
        </w:rPr>
        <w:t xml:space="preserve"> </w:t>
      </w:r>
      <w:r w:rsidR="00EB0D53" w:rsidRPr="00D21A28">
        <w:rPr>
          <w:rFonts w:ascii="Times New Roman" w:hAnsi="Times New Roman"/>
          <w:sz w:val="24"/>
          <w:szCs w:val="24"/>
        </w:rPr>
        <w:t>В резултат на подобрената комуникация и партньорство между институциите се н</w:t>
      </w:r>
      <w:r w:rsidR="00EB0D53" w:rsidRPr="00D21A28">
        <w:rPr>
          <w:rFonts w:ascii="Times New Roman" w:hAnsi="Times New Roman"/>
          <w:iCs/>
          <w:sz w:val="24"/>
          <w:szCs w:val="24"/>
        </w:rPr>
        <w:t xml:space="preserve">аблюдава устойчива тенденция за увеличаване на регистрираните сигнали и повишаване обхвата на пострадалите от домашно насилие в програми за възстановяване, като паралелно се засилва ролята на правораздавателната система (съд и прокуратура). </w:t>
      </w:r>
      <w:r w:rsidR="002B5457" w:rsidRPr="00D21A28">
        <w:rPr>
          <w:rFonts w:ascii="Times New Roman" w:eastAsia="Calibri" w:hAnsi="Times New Roman"/>
          <w:sz w:val="24"/>
          <w:szCs w:val="24"/>
          <w:lang w:eastAsia="en-US"/>
        </w:rPr>
        <w:t xml:space="preserve"> </w:t>
      </w:r>
    </w:p>
    <w:p w14:paraId="6A4E68D7" w14:textId="77777777" w:rsidR="00B57483" w:rsidRDefault="004A35F6" w:rsidP="004A35F6">
      <w:pPr>
        <w:spacing w:before="120"/>
        <w:ind w:firstLine="708"/>
        <w:rPr>
          <w:rFonts w:ascii="Times New Roman" w:hAnsi="Times New Roman"/>
          <w:sz w:val="24"/>
          <w:szCs w:val="24"/>
        </w:rPr>
      </w:pPr>
      <w:r>
        <w:rPr>
          <w:rFonts w:ascii="Times New Roman" w:hAnsi="Times New Roman"/>
          <w:sz w:val="24"/>
          <w:szCs w:val="24"/>
          <w:lang w:val="bg-BG"/>
        </w:rPr>
        <w:t xml:space="preserve">Същевременно има готова ремонтирана 3-етажна сграда за подслон за пострадали от домашно насилие, която е заключена. </w:t>
      </w:r>
      <w:r w:rsidRPr="0044124E">
        <w:rPr>
          <w:rFonts w:ascii="Times New Roman" w:hAnsi="Times New Roman"/>
          <w:sz w:val="24"/>
          <w:szCs w:val="24"/>
        </w:rPr>
        <w:t xml:space="preserve">През последните 4 години (2019-2023) създаването на кризисен център за пострадали от домашно насилие в област Разград е в застой. </w:t>
      </w:r>
    </w:p>
    <w:p w14:paraId="117F1469" w14:textId="263F6D3C" w:rsidR="004A35F6" w:rsidRPr="0044124E" w:rsidRDefault="004A35F6" w:rsidP="004A35F6">
      <w:pPr>
        <w:spacing w:before="120"/>
        <w:ind w:firstLine="708"/>
        <w:rPr>
          <w:rFonts w:ascii="Times New Roman" w:hAnsi="Times New Roman"/>
          <w:sz w:val="24"/>
          <w:szCs w:val="24"/>
        </w:rPr>
      </w:pPr>
      <w:r w:rsidRPr="0044124E">
        <w:rPr>
          <w:rFonts w:ascii="Times New Roman" w:hAnsi="Times New Roman"/>
          <w:sz w:val="24"/>
          <w:szCs w:val="24"/>
        </w:rPr>
        <w:lastRenderedPageBreak/>
        <w:t>Гражданските активисти споделят за затруднена комуникация с местната власт, която не осигурява условия за нормално функциониране на основно ремонтираната сграда и липса на електричество през зимните месеци през 2021 г.</w:t>
      </w:r>
    </w:p>
    <w:p w14:paraId="75914AA1" w14:textId="2BDE4435" w:rsidR="00E40BC9" w:rsidRPr="00D21A28" w:rsidRDefault="00E40BC9" w:rsidP="00E40BC9">
      <w:pPr>
        <w:spacing w:before="120"/>
        <w:ind w:firstLine="708"/>
        <w:rPr>
          <w:rFonts w:ascii="Times New Roman" w:hAnsi="Times New Roman"/>
          <w:bCs/>
          <w:sz w:val="24"/>
          <w:szCs w:val="24"/>
          <w:lang w:val="bg-BG"/>
        </w:rPr>
      </w:pPr>
      <w:r w:rsidRPr="00D21A28">
        <w:rPr>
          <w:bCs/>
          <w:sz w:val="24"/>
          <w:szCs w:val="24"/>
          <w:lang w:val="bg-BG" w:eastAsia="zh-CN"/>
        </w:rPr>
        <w:t>Важно постижение на ОСПДН може да се определи планирането на няколко социални услуги за подкрепа на жертви на домашно насилие в област Разград и включването им в проекта на Национална карта на социалните услуги, финансирани изцяло или частично от държавния бюджет. Планира се разкриване на 4 ус</w:t>
      </w:r>
      <w:r w:rsidR="004A35F6">
        <w:rPr>
          <w:bCs/>
          <w:sz w:val="24"/>
          <w:szCs w:val="24"/>
          <w:lang w:val="bg-BG" w:eastAsia="zh-CN"/>
        </w:rPr>
        <w:t>л</w:t>
      </w:r>
      <w:r w:rsidRPr="00D21A28">
        <w:rPr>
          <w:bCs/>
          <w:sz w:val="24"/>
          <w:szCs w:val="24"/>
          <w:lang w:val="bg-BG" w:eastAsia="zh-CN"/>
        </w:rPr>
        <w:t xml:space="preserve">уги, а именно: </w:t>
      </w:r>
      <w:r w:rsidRPr="00D21A28">
        <w:rPr>
          <w:rFonts w:ascii="Times New Roman" w:hAnsi="Times New Roman"/>
          <w:bCs/>
          <w:sz w:val="24"/>
          <w:szCs w:val="24"/>
        </w:rPr>
        <w:t>осигуряване на подслон за лица в кризисна ситуация;</w:t>
      </w:r>
      <w:r w:rsidRPr="00D21A28">
        <w:rPr>
          <w:rFonts w:ascii="Times New Roman" w:hAnsi="Times New Roman"/>
          <w:bCs/>
          <w:sz w:val="24"/>
          <w:szCs w:val="24"/>
          <w:lang w:val="bg-BG"/>
        </w:rPr>
        <w:t xml:space="preserve"> </w:t>
      </w:r>
      <w:r w:rsidRPr="00D21A28">
        <w:rPr>
          <w:rFonts w:ascii="Times New Roman" w:hAnsi="Times New Roman"/>
          <w:bCs/>
          <w:sz w:val="24"/>
          <w:szCs w:val="24"/>
        </w:rPr>
        <w:t>осигуряване на подслон за лица в кризисна ситуация-бременни и майки с деца до 3 г.; осигуряване на подслон за деца, пострадали от домашно насилие и деца, жертви на трафик;</w:t>
      </w:r>
      <w:r w:rsidRPr="00D21A28">
        <w:rPr>
          <w:rFonts w:ascii="Times New Roman" w:hAnsi="Times New Roman"/>
          <w:bCs/>
          <w:sz w:val="24"/>
          <w:szCs w:val="24"/>
          <w:lang w:val="bg-BG"/>
        </w:rPr>
        <w:t xml:space="preserve"> </w:t>
      </w:r>
      <w:r w:rsidRPr="00D21A28">
        <w:rPr>
          <w:rFonts w:ascii="Times New Roman" w:hAnsi="Times New Roman"/>
          <w:bCs/>
          <w:sz w:val="24"/>
          <w:szCs w:val="24"/>
        </w:rPr>
        <w:t>осигуряване на подслон за пълнолетни лица, пострадали от домашно насилие и лица жертви на трафик.</w:t>
      </w:r>
      <w:r w:rsidRPr="00D21A28">
        <w:rPr>
          <w:rFonts w:ascii="Times New Roman" w:hAnsi="Times New Roman"/>
          <w:bCs/>
          <w:sz w:val="24"/>
          <w:szCs w:val="24"/>
          <w:lang w:val="bg-BG"/>
        </w:rPr>
        <w:t xml:space="preserve"> В резултат се очаква</w:t>
      </w:r>
      <w:r w:rsidRPr="00D21A28">
        <w:rPr>
          <w:rFonts w:ascii="Times New Roman" w:hAnsi="Times New Roman"/>
          <w:bCs/>
          <w:sz w:val="24"/>
          <w:szCs w:val="24"/>
        </w:rPr>
        <w:t xml:space="preserve"> в област Разград ще бъдат разкрити няколко социални услуги за подкрепа на жертви на </w:t>
      </w:r>
      <w:r w:rsidRPr="00D21A28">
        <w:rPr>
          <w:bCs/>
          <w:sz w:val="24"/>
          <w:szCs w:val="24"/>
          <w:lang w:val="bg-BG" w:eastAsia="zh-CN"/>
        </w:rPr>
        <w:t>домашно</w:t>
      </w:r>
      <w:r w:rsidRPr="00D21A28">
        <w:rPr>
          <w:rFonts w:ascii="Times New Roman" w:hAnsi="Times New Roman"/>
          <w:bCs/>
          <w:sz w:val="24"/>
          <w:szCs w:val="24"/>
        </w:rPr>
        <w:t xml:space="preserve"> насилие</w:t>
      </w:r>
      <w:r w:rsidRPr="00D21A28">
        <w:rPr>
          <w:rFonts w:ascii="Times New Roman" w:hAnsi="Times New Roman"/>
          <w:bCs/>
          <w:sz w:val="24"/>
          <w:szCs w:val="24"/>
          <w:lang w:val="bg-BG"/>
        </w:rPr>
        <w:t xml:space="preserve">, финансирани от държавата като държавно-делегирана дейност, което ще промени и улесни работата на отговорните институции по прилагането на ЗЗДН. </w:t>
      </w:r>
    </w:p>
    <w:p w14:paraId="2B7A7C82" w14:textId="6CE2DC97" w:rsidR="008539D0" w:rsidRPr="00D21A28" w:rsidRDefault="008539D0" w:rsidP="008539D0">
      <w:pPr>
        <w:shd w:val="clear" w:color="auto" w:fill="FFFFFF"/>
        <w:spacing w:before="120"/>
        <w:ind w:firstLine="708"/>
        <w:rPr>
          <w:rFonts w:ascii="Times New Roman" w:hAnsi="Times New Roman"/>
          <w:sz w:val="24"/>
          <w:szCs w:val="24"/>
          <w:lang w:val="ru-RU"/>
        </w:rPr>
      </w:pPr>
      <w:r w:rsidRPr="00D21A28">
        <w:rPr>
          <w:rFonts w:ascii="Times New Roman" w:hAnsi="Times New Roman"/>
          <w:sz w:val="24"/>
          <w:szCs w:val="24"/>
          <w:lang w:val="bg-BG"/>
        </w:rPr>
        <w:t xml:space="preserve">Следва високо да бъде оценена ежедневната работа на всички институции, ангажирани с проблема с домашното насилие и важната роля на Областния управител на област Разград и на ОСПДН за постигане на кординация между отговорните институции и организации. Областният съвет за превенция на домашното насилие в област Разград (ОСПДН) е учреден по инициатива на </w:t>
      </w:r>
      <w:r w:rsidRPr="00D21A28">
        <w:rPr>
          <w:rFonts w:ascii="Times New Roman" w:hAnsi="Times New Roman"/>
          <w:iCs/>
          <w:sz w:val="24"/>
          <w:szCs w:val="24"/>
          <w:lang w:val="bg-BG"/>
        </w:rPr>
        <w:t>С</w:t>
      </w:r>
      <w:r w:rsidR="00E40BC9" w:rsidRPr="00D21A28">
        <w:rPr>
          <w:rFonts w:ascii="Times New Roman" w:hAnsi="Times New Roman"/>
          <w:iCs/>
          <w:sz w:val="24"/>
          <w:szCs w:val="24"/>
          <w:lang w:val="bg-BG"/>
        </w:rPr>
        <w:t>дружение</w:t>
      </w:r>
      <w:r w:rsidRPr="00D21A28">
        <w:rPr>
          <w:rFonts w:ascii="Times New Roman" w:hAnsi="Times New Roman"/>
          <w:iCs/>
          <w:sz w:val="24"/>
          <w:szCs w:val="24"/>
          <w:lang w:val="bg-BG"/>
        </w:rPr>
        <w:t xml:space="preserve"> „Център за съзидателно правосъдие“ </w:t>
      </w:r>
      <w:r w:rsidRPr="00D21A28">
        <w:rPr>
          <w:rFonts w:ascii="Times New Roman" w:hAnsi="Times New Roman"/>
          <w:sz w:val="24"/>
          <w:szCs w:val="24"/>
          <w:lang w:val="bg-BG"/>
        </w:rPr>
        <w:t>през 2016 г. и представлява иновативен модел за междуинституционално партньорство по превенция на домашното насилие и прилагане на ЗЗДН, който може да бъде мултиплициран като добра практика и в други области в България.</w:t>
      </w:r>
    </w:p>
    <w:p w14:paraId="0E41D379" w14:textId="563584AA" w:rsidR="00E35BE5" w:rsidRDefault="003D5223" w:rsidP="003D5223">
      <w:pPr>
        <w:spacing w:before="120"/>
        <w:ind w:firstLine="708"/>
        <w:rPr>
          <w:rFonts w:ascii="Times New Roman" w:hAnsi="Times New Roman"/>
          <w:sz w:val="24"/>
          <w:szCs w:val="24"/>
          <w:lang w:val="bg-BG"/>
        </w:rPr>
      </w:pPr>
      <w:r w:rsidRPr="004A35F6">
        <w:rPr>
          <w:rFonts w:ascii="Times New Roman" w:hAnsi="Times New Roman"/>
          <w:sz w:val="24"/>
          <w:szCs w:val="24"/>
          <w:lang w:val="bg-BG"/>
        </w:rPr>
        <w:t>О</w:t>
      </w:r>
      <w:r w:rsidR="00E35BE5" w:rsidRPr="004A35F6">
        <w:rPr>
          <w:rFonts w:ascii="Times New Roman" w:hAnsi="Times New Roman"/>
          <w:sz w:val="24"/>
          <w:szCs w:val="24"/>
          <w:lang w:val="bg-BG"/>
        </w:rPr>
        <w:t>тбел</w:t>
      </w:r>
      <w:r w:rsidRPr="004A35F6">
        <w:rPr>
          <w:rFonts w:ascii="Times New Roman" w:hAnsi="Times New Roman"/>
          <w:sz w:val="24"/>
          <w:szCs w:val="24"/>
          <w:lang w:val="bg-BG"/>
        </w:rPr>
        <w:t>язва се</w:t>
      </w:r>
      <w:r w:rsidR="00E35BE5" w:rsidRPr="004A35F6">
        <w:rPr>
          <w:rFonts w:ascii="Times New Roman" w:hAnsi="Times New Roman"/>
          <w:sz w:val="24"/>
          <w:szCs w:val="24"/>
          <w:lang w:val="bg-BG"/>
        </w:rPr>
        <w:t xml:space="preserve"> ключовата роля на полицейските служители, съдиите, прокурорите и социалните работници, като основен гарант за ефективно приложение на ЗЗДН. </w:t>
      </w:r>
      <w:r w:rsidR="00BB1A93" w:rsidRPr="004A35F6">
        <w:rPr>
          <w:rFonts w:ascii="Times New Roman" w:hAnsi="Times New Roman"/>
          <w:sz w:val="24"/>
          <w:szCs w:val="24"/>
          <w:lang w:val="bg-BG"/>
        </w:rPr>
        <w:t>З</w:t>
      </w:r>
      <w:r w:rsidR="00E35BE5" w:rsidRPr="004A35F6">
        <w:rPr>
          <w:rFonts w:ascii="Times New Roman" w:hAnsi="Times New Roman"/>
          <w:sz w:val="24"/>
          <w:szCs w:val="24"/>
          <w:lang w:val="bg-BG"/>
        </w:rPr>
        <w:t>асил</w:t>
      </w:r>
      <w:r w:rsidRPr="004A35F6">
        <w:rPr>
          <w:rFonts w:ascii="Times New Roman" w:hAnsi="Times New Roman"/>
          <w:sz w:val="24"/>
          <w:szCs w:val="24"/>
          <w:lang w:val="bg-BG"/>
        </w:rPr>
        <w:t>ва</w:t>
      </w:r>
      <w:r w:rsidR="00551573" w:rsidRPr="004A35F6">
        <w:rPr>
          <w:rFonts w:ascii="Times New Roman" w:hAnsi="Times New Roman"/>
          <w:sz w:val="24"/>
          <w:szCs w:val="24"/>
          <w:lang w:val="bg-BG"/>
        </w:rPr>
        <w:t xml:space="preserve"> се</w:t>
      </w:r>
      <w:r w:rsidR="00E35BE5" w:rsidRPr="004A35F6">
        <w:rPr>
          <w:rFonts w:ascii="Times New Roman" w:hAnsi="Times New Roman"/>
          <w:sz w:val="24"/>
          <w:szCs w:val="24"/>
          <w:lang w:val="bg-BG"/>
        </w:rPr>
        <w:t xml:space="preserve"> ролята на образователните специалисти и представителите на юридическата гилдия. Специалистите </w:t>
      </w:r>
      <w:r w:rsidRPr="004A35F6">
        <w:rPr>
          <w:rFonts w:ascii="Times New Roman" w:hAnsi="Times New Roman"/>
          <w:sz w:val="24"/>
          <w:szCs w:val="24"/>
          <w:lang w:val="bg-BG"/>
        </w:rPr>
        <w:t>по здравни грижи</w:t>
      </w:r>
      <w:r w:rsidR="00E35BE5" w:rsidRPr="004A35F6">
        <w:rPr>
          <w:rFonts w:ascii="Times New Roman" w:hAnsi="Times New Roman"/>
          <w:sz w:val="24"/>
          <w:szCs w:val="24"/>
          <w:lang w:val="bg-BG"/>
        </w:rPr>
        <w:t xml:space="preserve"> продължават да бъдат важен ресурс в процеса на превенция на домашното насилие</w:t>
      </w:r>
      <w:r w:rsidR="00551573" w:rsidRPr="004A35F6">
        <w:rPr>
          <w:rFonts w:ascii="Times New Roman" w:hAnsi="Times New Roman"/>
          <w:sz w:val="24"/>
          <w:szCs w:val="24"/>
          <w:lang w:val="bg-BG"/>
        </w:rPr>
        <w:t xml:space="preserve"> се недостатъчно разгърнат потенциал</w:t>
      </w:r>
      <w:r w:rsidR="00E35BE5" w:rsidRPr="004A35F6">
        <w:rPr>
          <w:rFonts w:ascii="Times New Roman" w:hAnsi="Times New Roman"/>
          <w:sz w:val="24"/>
          <w:szCs w:val="24"/>
          <w:lang w:val="bg-BG"/>
        </w:rPr>
        <w:t>. Важно значение за успешното противодействие на домашно насилие имат усилията на прокуратурата, чрез използване на средствата на наказателното право.</w:t>
      </w:r>
    </w:p>
    <w:p w14:paraId="67F6A886" w14:textId="77777777" w:rsidR="00DA55E1" w:rsidRPr="00FB233D" w:rsidRDefault="00DA55E1" w:rsidP="00DA55E1">
      <w:pPr>
        <w:shd w:val="clear" w:color="auto" w:fill="FFFFFF"/>
        <w:spacing w:before="120"/>
        <w:ind w:firstLine="708"/>
        <w:rPr>
          <w:rFonts w:ascii="Times New Roman" w:hAnsi="Times New Roman"/>
          <w:sz w:val="24"/>
          <w:szCs w:val="24"/>
          <w:lang w:val="bg-BG"/>
        </w:rPr>
      </w:pPr>
      <w:r w:rsidRPr="004A35F6">
        <w:rPr>
          <w:rFonts w:ascii="Times New Roman" w:hAnsi="Times New Roman"/>
          <w:sz w:val="24"/>
          <w:szCs w:val="24"/>
          <w:lang w:val="bg-BG"/>
        </w:rPr>
        <w:t xml:space="preserve">Оценена е необходимостта от периодични обучения за професионалисти, целенасочена подкрепа за пострадалите от домашно насилие; засилен контрол при спазване на съдебните решения за извършители на домашно насилие, изграждане на Кризисен център и широка образователна просвета. </w:t>
      </w:r>
    </w:p>
    <w:p w14:paraId="161772A3" w14:textId="69A7C078" w:rsidR="00E72804" w:rsidRDefault="00E72804" w:rsidP="00E72804">
      <w:pPr>
        <w:widowControl w:val="0"/>
        <w:suppressAutoHyphens/>
        <w:spacing w:before="120"/>
        <w:ind w:firstLine="708"/>
        <w:rPr>
          <w:rFonts w:ascii="Times New Roman" w:hAnsi="Times New Roman"/>
          <w:sz w:val="24"/>
          <w:szCs w:val="24"/>
        </w:rPr>
      </w:pPr>
      <w:r>
        <w:rPr>
          <w:rFonts w:ascii="Times New Roman" w:hAnsi="Times New Roman"/>
          <w:sz w:val="24"/>
          <w:szCs w:val="24"/>
          <w:lang w:val="bg-BG"/>
        </w:rPr>
        <w:t>Жестокото посегателство върху младото момиче</w:t>
      </w:r>
      <w:r w:rsidRPr="00D21A28">
        <w:rPr>
          <w:rFonts w:ascii="Times New Roman" w:hAnsi="Times New Roman"/>
          <w:sz w:val="24"/>
          <w:szCs w:val="24"/>
        </w:rPr>
        <w:t xml:space="preserve"> Дебора </w:t>
      </w:r>
      <w:r>
        <w:rPr>
          <w:rFonts w:ascii="Times New Roman" w:hAnsi="Times New Roman"/>
          <w:sz w:val="24"/>
          <w:szCs w:val="24"/>
          <w:lang w:val="bg-BG"/>
        </w:rPr>
        <w:t xml:space="preserve">от град Стара Загора </w:t>
      </w:r>
      <w:r w:rsidRPr="00D21A28">
        <w:rPr>
          <w:rFonts w:ascii="Times New Roman" w:hAnsi="Times New Roman"/>
          <w:sz w:val="24"/>
          <w:szCs w:val="24"/>
        </w:rPr>
        <w:t xml:space="preserve">отвори нова страница в </w:t>
      </w:r>
      <w:r w:rsidR="00DA55E1">
        <w:rPr>
          <w:rFonts w:ascii="Times New Roman" w:hAnsi="Times New Roman"/>
          <w:sz w:val="24"/>
          <w:szCs w:val="24"/>
          <w:lang w:val="bg-BG"/>
        </w:rPr>
        <w:t xml:space="preserve">работата </w:t>
      </w:r>
      <w:r w:rsidRPr="00D21A28">
        <w:rPr>
          <w:rFonts w:ascii="Times New Roman" w:hAnsi="Times New Roman"/>
          <w:sz w:val="24"/>
          <w:szCs w:val="24"/>
        </w:rPr>
        <w:t>на институциите в област Разград. Наблюдава</w:t>
      </w:r>
      <w:r>
        <w:rPr>
          <w:rFonts w:ascii="Times New Roman" w:hAnsi="Times New Roman"/>
          <w:sz w:val="24"/>
          <w:szCs w:val="24"/>
          <w:lang w:val="bg-BG"/>
        </w:rPr>
        <w:t>т се</w:t>
      </w:r>
      <w:r w:rsidRPr="00D21A28">
        <w:rPr>
          <w:rFonts w:ascii="Times New Roman" w:hAnsi="Times New Roman"/>
          <w:sz w:val="24"/>
          <w:szCs w:val="24"/>
        </w:rPr>
        <w:t xml:space="preserve"> непознати до момента практики в прилагане на законодателството за защита от домашно насилие, което </w:t>
      </w:r>
      <w:r>
        <w:rPr>
          <w:rFonts w:ascii="Times New Roman" w:hAnsi="Times New Roman"/>
          <w:sz w:val="24"/>
          <w:szCs w:val="24"/>
          <w:lang w:val="bg-BG"/>
        </w:rPr>
        <w:t xml:space="preserve">създава </w:t>
      </w:r>
      <w:r w:rsidRPr="00D21A28">
        <w:rPr>
          <w:rFonts w:ascii="Times New Roman" w:hAnsi="Times New Roman"/>
          <w:sz w:val="24"/>
          <w:szCs w:val="24"/>
        </w:rPr>
        <w:t>затрудн</w:t>
      </w:r>
      <w:r>
        <w:rPr>
          <w:rFonts w:ascii="Times New Roman" w:hAnsi="Times New Roman"/>
          <w:sz w:val="24"/>
          <w:szCs w:val="24"/>
          <w:lang w:val="bg-BG"/>
        </w:rPr>
        <w:t>ения при</w:t>
      </w:r>
      <w:r w:rsidRPr="00D21A28">
        <w:rPr>
          <w:rFonts w:ascii="Times New Roman" w:hAnsi="Times New Roman"/>
          <w:sz w:val="24"/>
          <w:szCs w:val="24"/>
        </w:rPr>
        <w:t xml:space="preserve"> защитата на пострадалите</w:t>
      </w:r>
      <w:r w:rsidR="00DA55E1">
        <w:rPr>
          <w:rFonts w:ascii="Times New Roman" w:hAnsi="Times New Roman"/>
          <w:sz w:val="24"/>
          <w:szCs w:val="24"/>
          <w:lang w:val="bg-BG"/>
        </w:rPr>
        <w:t xml:space="preserve"> и увеличване на общественат подкрепа</w:t>
      </w:r>
      <w:r w:rsidRPr="00D21A28">
        <w:rPr>
          <w:rFonts w:ascii="Times New Roman" w:hAnsi="Times New Roman"/>
          <w:sz w:val="24"/>
          <w:szCs w:val="24"/>
        </w:rPr>
        <w:t xml:space="preserve">. </w:t>
      </w:r>
    </w:p>
    <w:p w14:paraId="382AEAA8" w14:textId="16491EFD" w:rsidR="00DA55E1" w:rsidRPr="00D21A28" w:rsidRDefault="00DA55E1" w:rsidP="00E72804">
      <w:pPr>
        <w:widowControl w:val="0"/>
        <w:suppressAutoHyphens/>
        <w:spacing w:before="120"/>
        <w:ind w:firstLine="708"/>
        <w:rPr>
          <w:rFonts w:ascii="Times New Roman" w:hAnsi="Times New Roman"/>
          <w:sz w:val="24"/>
          <w:szCs w:val="24"/>
        </w:rPr>
      </w:pPr>
      <w:r w:rsidRPr="007948BC">
        <w:rPr>
          <w:rFonts w:ascii="Times New Roman" w:hAnsi="Times New Roman"/>
          <w:sz w:val="24"/>
          <w:szCs w:val="24"/>
        </w:rPr>
        <w:t>Необходимо е да се анализира информацията защо една трета от всички съдебни дела за защита от дом</w:t>
      </w:r>
      <w:r w:rsidRPr="007948BC">
        <w:rPr>
          <w:rFonts w:ascii="Times New Roman" w:hAnsi="Times New Roman"/>
          <w:sz w:val="24"/>
          <w:szCs w:val="24"/>
          <w:lang w:val="bg-BG"/>
        </w:rPr>
        <w:t>а</w:t>
      </w:r>
      <w:r w:rsidRPr="007948BC">
        <w:rPr>
          <w:rFonts w:ascii="Times New Roman" w:hAnsi="Times New Roman"/>
          <w:sz w:val="24"/>
          <w:szCs w:val="24"/>
        </w:rPr>
        <w:t>шно насилие са прекратени. Защо пострадалите лица не искат да получат съдебна защита за продължителен период? Кои са причините да липсва увереност у жертвите на насилие в семейството?</w:t>
      </w:r>
    </w:p>
    <w:p w14:paraId="69F551BE" w14:textId="651A4D1B" w:rsidR="00BD3696" w:rsidRDefault="003A4AA3" w:rsidP="00AF43FA">
      <w:pPr>
        <w:spacing w:before="120"/>
        <w:ind w:firstLine="708"/>
        <w:rPr>
          <w:sz w:val="24"/>
          <w:szCs w:val="24"/>
          <w:lang w:val="bg-BG" w:eastAsia="zh-CN"/>
        </w:rPr>
      </w:pPr>
      <w:r w:rsidRPr="004A35F6">
        <w:rPr>
          <w:sz w:val="24"/>
          <w:szCs w:val="24"/>
          <w:lang w:val="bg-BG" w:eastAsia="zh-CN"/>
        </w:rPr>
        <w:t xml:space="preserve">Екип от ОСПДН разработи </w:t>
      </w:r>
      <w:r w:rsidR="00CE1B36" w:rsidRPr="004A35F6">
        <w:rPr>
          <w:sz w:val="24"/>
          <w:szCs w:val="24"/>
          <w:lang w:val="bg-BG" w:eastAsia="zh-CN"/>
        </w:rPr>
        <w:t xml:space="preserve">методика за отчетност и планиране, като състави </w:t>
      </w:r>
      <w:r w:rsidR="00BF40B1" w:rsidRPr="004A35F6">
        <w:rPr>
          <w:sz w:val="24"/>
          <w:szCs w:val="24"/>
          <w:lang w:val="bg-BG" w:eastAsia="zh-CN"/>
        </w:rPr>
        <w:t xml:space="preserve">ясни и лесни за попълване отчетни формуляри с </w:t>
      </w:r>
      <w:r w:rsidRPr="004A35F6">
        <w:rPr>
          <w:sz w:val="24"/>
          <w:szCs w:val="24"/>
          <w:lang w:val="bg-BG" w:eastAsia="zh-CN"/>
        </w:rPr>
        <w:t xml:space="preserve">показатели </w:t>
      </w:r>
      <w:r w:rsidR="00BD3696" w:rsidRPr="004A35F6">
        <w:rPr>
          <w:sz w:val="24"/>
          <w:szCs w:val="24"/>
          <w:lang w:val="bg-BG" w:eastAsia="zh-CN"/>
        </w:rPr>
        <w:t>в табличен вид</w:t>
      </w:r>
      <w:r w:rsidR="00832387" w:rsidRPr="004A35F6">
        <w:rPr>
          <w:sz w:val="24"/>
          <w:szCs w:val="24"/>
          <w:lang w:val="bg-BG" w:eastAsia="zh-CN"/>
        </w:rPr>
        <w:t xml:space="preserve">. </w:t>
      </w:r>
      <w:r w:rsidR="00E40BC9" w:rsidRPr="00D21A28">
        <w:rPr>
          <w:sz w:val="24"/>
          <w:szCs w:val="24"/>
          <w:lang w:val="bg-BG" w:eastAsia="zh-CN"/>
        </w:rPr>
        <w:t>На базата на получената информация от</w:t>
      </w:r>
      <w:r w:rsidR="00832387" w:rsidRPr="004A35F6">
        <w:rPr>
          <w:sz w:val="24"/>
          <w:szCs w:val="24"/>
          <w:lang w:val="bg-BG" w:eastAsia="zh-CN"/>
        </w:rPr>
        <w:t xml:space="preserve"> институции</w:t>
      </w:r>
      <w:r w:rsidR="00E40BC9" w:rsidRPr="00D21A28">
        <w:rPr>
          <w:sz w:val="24"/>
          <w:szCs w:val="24"/>
          <w:lang w:val="bg-BG" w:eastAsia="zh-CN"/>
        </w:rPr>
        <w:t>те е</w:t>
      </w:r>
      <w:r w:rsidR="00BD3696" w:rsidRPr="004A35F6">
        <w:rPr>
          <w:sz w:val="24"/>
          <w:szCs w:val="24"/>
          <w:lang w:val="bg-BG" w:eastAsia="zh-CN"/>
        </w:rPr>
        <w:t xml:space="preserve"> направ</w:t>
      </w:r>
      <w:r w:rsidR="00E40BC9" w:rsidRPr="00D21A28">
        <w:rPr>
          <w:sz w:val="24"/>
          <w:szCs w:val="24"/>
          <w:lang w:val="bg-BG" w:eastAsia="zh-CN"/>
        </w:rPr>
        <w:t>ен</w:t>
      </w:r>
      <w:r w:rsidR="00BD3696" w:rsidRPr="004A35F6">
        <w:rPr>
          <w:sz w:val="24"/>
          <w:szCs w:val="24"/>
          <w:lang w:val="bg-BG" w:eastAsia="zh-CN"/>
        </w:rPr>
        <w:t xml:space="preserve"> анализ на състоянието, потребностите и тенденциите в сферата на превенцията и защитата от домашно насилие.</w:t>
      </w:r>
      <w:r w:rsidR="00813F10" w:rsidRPr="004A35F6">
        <w:rPr>
          <w:sz w:val="24"/>
          <w:szCs w:val="24"/>
          <w:lang w:val="bg-BG" w:eastAsia="zh-CN"/>
        </w:rPr>
        <w:t xml:space="preserve"> С прилагането на методика</w:t>
      </w:r>
      <w:r w:rsidR="00832387" w:rsidRPr="004A35F6">
        <w:rPr>
          <w:sz w:val="24"/>
          <w:szCs w:val="24"/>
          <w:lang w:val="bg-BG" w:eastAsia="zh-CN"/>
        </w:rPr>
        <w:t>та</w:t>
      </w:r>
      <w:r w:rsidR="00813F10" w:rsidRPr="004A35F6">
        <w:rPr>
          <w:sz w:val="24"/>
          <w:szCs w:val="24"/>
          <w:lang w:val="bg-BG" w:eastAsia="zh-CN"/>
        </w:rPr>
        <w:t xml:space="preserve"> и през следващите години ще се съб</w:t>
      </w:r>
      <w:r w:rsidR="00AF43FA" w:rsidRPr="004A35F6">
        <w:rPr>
          <w:sz w:val="24"/>
          <w:szCs w:val="24"/>
          <w:lang w:val="bg-BG" w:eastAsia="zh-CN"/>
        </w:rPr>
        <w:t>ира</w:t>
      </w:r>
      <w:r w:rsidR="00813F10" w:rsidRPr="004A35F6">
        <w:rPr>
          <w:sz w:val="24"/>
          <w:szCs w:val="24"/>
          <w:lang w:val="bg-BG" w:eastAsia="zh-CN"/>
        </w:rPr>
        <w:t xml:space="preserve"> полезна информация, която ще позволи да се правят задълбочени изводи и дългосрочни прогнози, както и да се идент</w:t>
      </w:r>
      <w:r w:rsidR="00832387" w:rsidRPr="004A35F6">
        <w:rPr>
          <w:sz w:val="24"/>
          <w:szCs w:val="24"/>
          <w:lang w:val="bg-BG" w:eastAsia="zh-CN"/>
        </w:rPr>
        <w:t>и</w:t>
      </w:r>
      <w:r w:rsidR="00813F10" w:rsidRPr="004A35F6">
        <w:rPr>
          <w:sz w:val="24"/>
          <w:szCs w:val="24"/>
          <w:lang w:val="bg-BG" w:eastAsia="zh-CN"/>
        </w:rPr>
        <w:t xml:space="preserve">фицират подходящи мерки за подобряване на </w:t>
      </w:r>
      <w:r w:rsidR="00832387" w:rsidRPr="004A35F6">
        <w:rPr>
          <w:sz w:val="24"/>
          <w:szCs w:val="24"/>
          <w:lang w:val="bg-BG" w:eastAsia="zh-CN"/>
        </w:rPr>
        <w:t xml:space="preserve">съвместната </w:t>
      </w:r>
      <w:r w:rsidR="00813F10" w:rsidRPr="004A35F6">
        <w:rPr>
          <w:sz w:val="24"/>
          <w:szCs w:val="24"/>
          <w:lang w:val="bg-BG" w:eastAsia="zh-CN"/>
        </w:rPr>
        <w:t>работата при прилагане на ЗЗДН.</w:t>
      </w:r>
    </w:p>
    <w:p w14:paraId="3D0CF919" w14:textId="77777777" w:rsidR="00B57483" w:rsidRPr="004A35F6" w:rsidRDefault="00B57483" w:rsidP="00AF43FA">
      <w:pPr>
        <w:spacing w:before="120"/>
        <w:ind w:firstLine="708"/>
        <w:rPr>
          <w:sz w:val="24"/>
          <w:szCs w:val="24"/>
          <w:lang w:val="bg-BG" w:eastAsia="zh-CN"/>
        </w:rPr>
      </w:pPr>
    </w:p>
    <w:p w14:paraId="7590E821" w14:textId="233E5465" w:rsidR="00E40BC9" w:rsidRPr="00D21A28" w:rsidRDefault="00E40BC9" w:rsidP="00E40BC9">
      <w:pPr>
        <w:spacing w:before="120"/>
        <w:ind w:firstLine="708"/>
        <w:rPr>
          <w:sz w:val="24"/>
          <w:szCs w:val="24"/>
          <w:lang w:val="bg-BG" w:eastAsia="zh-CN"/>
        </w:rPr>
      </w:pPr>
      <w:r w:rsidRPr="00D21A28">
        <w:rPr>
          <w:sz w:val="24"/>
          <w:szCs w:val="24"/>
          <w:lang w:val="bg-BG" w:eastAsia="zh-CN"/>
        </w:rPr>
        <w:lastRenderedPageBreak/>
        <w:t>Годишният отчет за периода 2020 г. – първо шестмесечие на 2023</w:t>
      </w:r>
      <w:r w:rsidRPr="00D21A28">
        <w:rPr>
          <w:sz w:val="24"/>
          <w:szCs w:val="24"/>
          <w:lang w:val="ru-RU" w:eastAsia="zh-CN"/>
        </w:rPr>
        <w:t xml:space="preserve"> </w:t>
      </w:r>
      <w:r w:rsidRPr="00D21A28">
        <w:rPr>
          <w:sz w:val="24"/>
          <w:szCs w:val="24"/>
          <w:lang w:val="bg-BG" w:eastAsia="zh-CN"/>
        </w:rPr>
        <w:t xml:space="preserve">г. е подготвен въз основа на статистическа информация, анализи и прогнози, получени от основните институции, които имат пряко отношение към прилагането на Закона за защита от домашното насилие (съд, прокуратура, полиция, социални служби, социални услуги, институции в сферата на образованието и здравеопазването, както и неправителствения сектор).  </w:t>
      </w:r>
    </w:p>
    <w:p w14:paraId="5E9DD18B" w14:textId="77777777" w:rsidR="005708DD" w:rsidRPr="005E266F" w:rsidRDefault="004066C6" w:rsidP="004066C6">
      <w:pPr>
        <w:spacing w:before="120"/>
        <w:ind w:firstLine="708"/>
        <w:rPr>
          <w:rFonts w:ascii="Times New Roman" w:hAnsi="Times New Roman"/>
          <w:b/>
          <w:sz w:val="24"/>
          <w:szCs w:val="24"/>
          <w:lang w:val="bg-BG"/>
        </w:rPr>
      </w:pPr>
      <w:r w:rsidRPr="004066C6">
        <w:rPr>
          <w:b/>
          <w:sz w:val="24"/>
          <w:szCs w:val="24"/>
          <w:lang w:val="bg-BG" w:eastAsia="zh-CN"/>
        </w:rPr>
        <w:t xml:space="preserve"> </w:t>
      </w:r>
      <w:r w:rsidR="005708DD" w:rsidRPr="005E266F">
        <w:rPr>
          <w:rFonts w:ascii="Times New Roman" w:hAnsi="Times New Roman"/>
          <w:b/>
          <w:sz w:val="24"/>
          <w:szCs w:val="24"/>
          <w:lang w:val="bg-BG"/>
        </w:rPr>
        <w:t>I. Организационн</w:t>
      </w:r>
      <w:r w:rsidR="00743B5B" w:rsidRPr="005E266F">
        <w:rPr>
          <w:rFonts w:ascii="Times New Roman" w:hAnsi="Times New Roman"/>
          <w:b/>
          <w:sz w:val="24"/>
          <w:szCs w:val="24"/>
          <w:lang w:val="bg-BG"/>
        </w:rPr>
        <w:t>о развитие</w:t>
      </w:r>
    </w:p>
    <w:p w14:paraId="677CB21C" w14:textId="77777777" w:rsidR="005E266F" w:rsidRPr="005E266F" w:rsidRDefault="00375B7F" w:rsidP="005E266F">
      <w:pPr>
        <w:shd w:val="clear" w:color="auto" w:fill="FFFFFF"/>
        <w:spacing w:before="120"/>
        <w:ind w:firstLine="708"/>
        <w:rPr>
          <w:rFonts w:ascii="Times New Roman" w:hAnsi="Times New Roman"/>
          <w:sz w:val="24"/>
          <w:szCs w:val="24"/>
          <w:lang w:val="bg-BG"/>
        </w:rPr>
      </w:pPr>
      <w:r w:rsidRPr="005E266F">
        <w:rPr>
          <w:rFonts w:ascii="Times New Roman" w:hAnsi="Times New Roman"/>
          <w:noProof/>
          <w:sz w:val="24"/>
          <w:szCs w:val="24"/>
          <w:lang w:eastAsia="en-US"/>
        </w:rPr>
        <w:drawing>
          <wp:anchor distT="0" distB="0" distL="114300" distR="114300" simplePos="0" relativeHeight="251659264" behindDoc="0" locked="0" layoutInCell="1" allowOverlap="1" wp14:anchorId="7190B4BF" wp14:editId="7449BD5D">
            <wp:simplePos x="0" y="0"/>
            <wp:positionH relativeFrom="column">
              <wp:posOffset>8890</wp:posOffset>
            </wp:positionH>
            <wp:positionV relativeFrom="paragraph">
              <wp:posOffset>736600</wp:posOffset>
            </wp:positionV>
            <wp:extent cx="3604260" cy="3140710"/>
            <wp:effectExtent l="0" t="0" r="0" b="0"/>
            <wp:wrapSquare wrapText="bothSides"/>
            <wp:docPr id="6"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9" cstate="print">
                      <a:extLst>
                        <a:ext uri="{28A0092B-C50C-407E-A947-70E740481C1C}">
                          <a14:useLocalDpi xmlns:a14="http://schemas.microsoft.com/office/drawing/2010/main" val="0"/>
                        </a:ext>
                      </a:extLst>
                    </a:blip>
                    <a:srcRect l="-13464" r="-13438"/>
                    <a:stretch>
                      <a:fillRect/>
                    </a:stretch>
                  </pic:blipFill>
                  <pic:spPr bwMode="auto">
                    <a:xfrm>
                      <a:off x="0" y="0"/>
                      <a:ext cx="3604260" cy="314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77B" w:rsidRPr="005E266F">
        <w:rPr>
          <w:rFonts w:ascii="Times New Roman" w:hAnsi="Times New Roman"/>
          <w:sz w:val="24"/>
          <w:szCs w:val="24"/>
          <w:lang w:val="bg-BG"/>
        </w:rPr>
        <w:t xml:space="preserve">През отчетния период </w:t>
      </w:r>
      <w:r w:rsidR="00FC06D4" w:rsidRPr="005E266F">
        <w:rPr>
          <w:rFonts w:ascii="Times New Roman" w:hAnsi="Times New Roman"/>
          <w:sz w:val="24"/>
          <w:szCs w:val="24"/>
          <w:lang w:val="bg-BG"/>
        </w:rPr>
        <w:t>организационното развитие на Областния съвет за превенция на домашното насилие в област Разград</w:t>
      </w:r>
      <w:r w:rsidR="002A077B" w:rsidRPr="005E266F">
        <w:rPr>
          <w:rFonts w:ascii="Times New Roman" w:hAnsi="Times New Roman"/>
          <w:sz w:val="24"/>
          <w:szCs w:val="24"/>
          <w:lang w:val="bg-BG"/>
        </w:rPr>
        <w:t xml:space="preserve"> беше силно повлияно от пандемията от коронавирусната инфекция. З</w:t>
      </w:r>
      <w:r w:rsidR="00E84998" w:rsidRPr="005E266F">
        <w:rPr>
          <w:rFonts w:ascii="Times New Roman" w:hAnsi="Times New Roman"/>
          <w:sz w:val="24"/>
          <w:szCs w:val="24"/>
          <w:lang w:val="bg-BG"/>
        </w:rPr>
        <w:t xml:space="preserve">а периода беше проведено само едно </w:t>
      </w:r>
      <w:r w:rsidR="00FC06D4" w:rsidRPr="005E266F">
        <w:rPr>
          <w:rFonts w:ascii="Times New Roman" w:hAnsi="Times New Roman"/>
          <w:sz w:val="24"/>
          <w:szCs w:val="24"/>
          <w:lang w:val="bg-BG"/>
        </w:rPr>
        <w:t>редовн</w:t>
      </w:r>
      <w:r w:rsidR="00E84998" w:rsidRPr="005E266F">
        <w:rPr>
          <w:rFonts w:ascii="Times New Roman" w:hAnsi="Times New Roman"/>
          <w:sz w:val="24"/>
          <w:szCs w:val="24"/>
          <w:lang w:val="bg-BG"/>
        </w:rPr>
        <w:t>о</w:t>
      </w:r>
      <w:r w:rsidR="00FC06D4" w:rsidRPr="005E266F">
        <w:rPr>
          <w:rFonts w:ascii="Times New Roman" w:hAnsi="Times New Roman"/>
          <w:sz w:val="24"/>
          <w:szCs w:val="24"/>
          <w:lang w:val="bg-BG"/>
        </w:rPr>
        <w:t xml:space="preserve"> </w:t>
      </w:r>
      <w:r w:rsidR="00E84998" w:rsidRPr="005E266F">
        <w:rPr>
          <w:rFonts w:ascii="Times New Roman" w:hAnsi="Times New Roman"/>
          <w:sz w:val="24"/>
          <w:szCs w:val="24"/>
          <w:lang w:val="bg-BG"/>
        </w:rPr>
        <w:t>годишн</w:t>
      </w:r>
      <w:r w:rsidR="00154124" w:rsidRPr="005E266F">
        <w:rPr>
          <w:rFonts w:ascii="Times New Roman" w:hAnsi="Times New Roman"/>
          <w:sz w:val="24"/>
          <w:szCs w:val="24"/>
          <w:lang w:val="bg-BG"/>
        </w:rPr>
        <w:t>о</w:t>
      </w:r>
      <w:r w:rsidR="00E84998" w:rsidRPr="005E266F">
        <w:rPr>
          <w:rFonts w:ascii="Times New Roman" w:hAnsi="Times New Roman"/>
          <w:sz w:val="24"/>
          <w:szCs w:val="24"/>
          <w:lang w:val="bg-BG"/>
        </w:rPr>
        <w:t xml:space="preserve"> </w:t>
      </w:r>
      <w:r w:rsidR="00FC06D4" w:rsidRPr="005E266F">
        <w:rPr>
          <w:rFonts w:ascii="Times New Roman" w:hAnsi="Times New Roman"/>
          <w:sz w:val="24"/>
          <w:szCs w:val="24"/>
          <w:lang w:val="bg-BG"/>
        </w:rPr>
        <w:t>заседани</w:t>
      </w:r>
      <w:r w:rsidR="00E84998" w:rsidRPr="005E266F">
        <w:rPr>
          <w:rFonts w:ascii="Times New Roman" w:hAnsi="Times New Roman"/>
          <w:sz w:val="24"/>
          <w:szCs w:val="24"/>
          <w:lang w:val="bg-BG"/>
        </w:rPr>
        <w:t>е</w:t>
      </w:r>
      <w:r w:rsidR="00FC06D4" w:rsidRPr="005E266F">
        <w:rPr>
          <w:rFonts w:ascii="Times New Roman" w:hAnsi="Times New Roman"/>
          <w:sz w:val="24"/>
          <w:szCs w:val="24"/>
          <w:lang w:val="bg-BG"/>
        </w:rPr>
        <w:t xml:space="preserve"> на </w:t>
      </w:r>
      <w:r w:rsidR="002A077B" w:rsidRPr="005E266F">
        <w:rPr>
          <w:rFonts w:ascii="Times New Roman" w:hAnsi="Times New Roman"/>
          <w:sz w:val="24"/>
          <w:szCs w:val="24"/>
          <w:lang w:val="bg-BG"/>
        </w:rPr>
        <w:t>ОСПДН</w:t>
      </w:r>
      <w:r w:rsidR="00E84998" w:rsidRPr="005E266F">
        <w:rPr>
          <w:rFonts w:ascii="Times New Roman" w:hAnsi="Times New Roman"/>
          <w:sz w:val="24"/>
          <w:szCs w:val="24"/>
          <w:lang w:val="bg-BG"/>
        </w:rPr>
        <w:t xml:space="preserve"> – 2 юли 2020 г.</w:t>
      </w:r>
      <w:r w:rsidR="002A077B" w:rsidRPr="005E266F">
        <w:rPr>
          <w:rFonts w:ascii="Times New Roman" w:hAnsi="Times New Roman"/>
          <w:sz w:val="24"/>
          <w:szCs w:val="24"/>
          <w:lang w:val="bg-BG"/>
        </w:rPr>
        <w:t xml:space="preserve"> </w:t>
      </w:r>
      <w:r w:rsidR="00154124" w:rsidRPr="005E266F">
        <w:rPr>
          <w:rFonts w:ascii="Times New Roman" w:hAnsi="Times New Roman"/>
          <w:sz w:val="24"/>
          <w:szCs w:val="24"/>
          <w:lang w:val="bg-BG"/>
        </w:rPr>
        <w:t xml:space="preserve">то беше подготвено от проведено на 11 февруари 2020 г. заседание на Областния оперативен екип към ОСПДН. </w:t>
      </w:r>
      <w:r w:rsidR="00F96267" w:rsidRPr="005E266F">
        <w:rPr>
          <w:rFonts w:ascii="Times New Roman" w:hAnsi="Times New Roman"/>
          <w:sz w:val="24"/>
          <w:szCs w:val="24"/>
          <w:lang w:val="bg-BG"/>
        </w:rPr>
        <w:t>Актуализиран бе съставът на Областния съвет, както и приети промените на ротационен принцип в състава на Областния оперативен щаб. В дневния ред бе включено и посещение на място от членовете на ОСПДП на сграда в община Разград, ремонтирана и пригодена за създаване на Кризисен център за жертви на домашно насилие и трафик.</w:t>
      </w:r>
    </w:p>
    <w:p w14:paraId="1C20C029" w14:textId="3049B114" w:rsidR="00154124" w:rsidRPr="005E266F" w:rsidRDefault="00154124" w:rsidP="00D21A28">
      <w:pPr>
        <w:shd w:val="clear" w:color="auto" w:fill="FFFFFF"/>
        <w:spacing w:before="120"/>
        <w:ind w:firstLine="0"/>
        <w:rPr>
          <w:rFonts w:ascii="Times New Roman" w:hAnsi="Times New Roman"/>
          <w:sz w:val="24"/>
          <w:szCs w:val="24"/>
          <w:lang w:val="bg-BG"/>
        </w:rPr>
      </w:pPr>
      <w:r w:rsidRPr="005E266F">
        <w:rPr>
          <w:rFonts w:ascii="Times New Roman" w:hAnsi="Times New Roman"/>
          <w:sz w:val="24"/>
          <w:szCs w:val="24"/>
          <w:lang w:val="bg-BG"/>
        </w:rPr>
        <w:t>През най-тежката година на пандемията от COVID-19 не бяха организирани заседания на ОСПДН и на Областния оперативен екип.</w:t>
      </w:r>
      <w:r w:rsidR="00551573">
        <w:rPr>
          <w:rFonts w:ascii="Times New Roman" w:hAnsi="Times New Roman"/>
          <w:sz w:val="24"/>
          <w:szCs w:val="24"/>
          <w:lang w:val="bg-BG"/>
        </w:rPr>
        <w:t xml:space="preserve"> Заседанията</w:t>
      </w:r>
      <w:r w:rsidR="00551573" w:rsidRPr="005E266F">
        <w:rPr>
          <w:rFonts w:ascii="Times New Roman" w:hAnsi="Times New Roman"/>
          <w:sz w:val="24"/>
          <w:szCs w:val="24"/>
          <w:lang w:val="bg-BG"/>
        </w:rPr>
        <w:t xml:space="preserve"> </w:t>
      </w:r>
      <w:r w:rsidRPr="005E266F">
        <w:rPr>
          <w:rFonts w:ascii="Times New Roman" w:hAnsi="Times New Roman"/>
          <w:sz w:val="24"/>
          <w:szCs w:val="24"/>
          <w:lang w:val="bg-BG"/>
        </w:rPr>
        <w:t>бяха подновени през 2022 г.</w:t>
      </w:r>
      <w:r w:rsidR="00551573">
        <w:rPr>
          <w:rFonts w:ascii="Times New Roman" w:hAnsi="Times New Roman"/>
          <w:sz w:val="24"/>
          <w:szCs w:val="24"/>
          <w:lang w:val="bg-BG"/>
        </w:rPr>
        <w:t>, като на</w:t>
      </w:r>
      <w:r w:rsidRPr="005E266F">
        <w:rPr>
          <w:rFonts w:ascii="Times New Roman" w:hAnsi="Times New Roman"/>
          <w:sz w:val="24"/>
          <w:szCs w:val="24"/>
          <w:lang w:val="bg-BG"/>
        </w:rPr>
        <w:t xml:space="preserve"> 3 август 2022 г. се проведе изнесено заседание на Областния оперативен екип към ОСПДН в сграда в с. Стражец, община Разград, ремонтирана и </w:t>
      </w:r>
      <w:r w:rsidR="00551573">
        <w:rPr>
          <w:rFonts w:ascii="Times New Roman" w:hAnsi="Times New Roman"/>
          <w:sz w:val="24"/>
          <w:szCs w:val="24"/>
          <w:lang w:val="bg-BG"/>
        </w:rPr>
        <w:t>адаптирана</w:t>
      </w:r>
      <w:r w:rsidR="00551573" w:rsidRPr="005E266F">
        <w:rPr>
          <w:rFonts w:ascii="Times New Roman" w:hAnsi="Times New Roman"/>
          <w:sz w:val="24"/>
          <w:szCs w:val="24"/>
          <w:lang w:val="bg-BG"/>
        </w:rPr>
        <w:t xml:space="preserve"> </w:t>
      </w:r>
      <w:r w:rsidRPr="005E266F">
        <w:rPr>
          <w:rFonts w:ascii="Times New Roman" w:hAnsi="Times New Roman"/>
          <w:sz w:val="24"/>
          <w:szCs w:val="24"/>
          <w:lang w:val="bg-BG"/>
        </w:rPr>
        <w:t>за предоставяне на социални услуги за жертви на домашно насилие.</w:t>
      </w:r>
      <w:r w:rsidR="00C51D59" w:rsidRPr="005E266F">
        <w:rPr>
          <w:rFonts w:ascii="Times New Roman" w:hAnsi="Times New Roman"/>
          <w:sz w:val="24"/>
          <w:szCs w:val="24"/>
          <w:lang w:val="bg-BG"/>
        </w:rPr>
        <w:t xml:space="preserve"> Присъстващите на заседанието се обединиха около мнението, че е нужна повече работа по превенция на домашното насилие и възпитаването на децата и младите хора по неговото разпознаване и нетърпимост към случването му, защото по-голяма част от работата на институциите е постфактум, когато вече насилието се е случило.</w:t>
      </w:r>
    </w:p>
    <w:p w14:paraId="2F78B1EC" w14:textId="77777777" w:rsidR="00C872D6" w:rsidRPr="005E266F" w:rsidRDefault="00C872D6" w:rsidP="00C872D6">
      <w:pPr>
        <w:spacing w:before="120"/>
        <w:ind w:firstLine="567"/>
        <w:rPr>
          <w:rFonts w:ascii="Times New Roman" w:hAnsi="Times New Roman"/>
          <w:sz w:val="24"/>
          <w:szCs w:val="24"/>
          <w:lang w:val="bg-BG"/>
        </w:rPr>
      </w:pPr>
      <w:r w:rsidRPr="005E266F">
        <w:rPr>
          <w:rFonts w:ascii="Times New Roman" w:hAnsi="Times New Roman"/>
          <w:sz w:val="24"/>
          <w:szCs w:val="24"/>
          <w:lang w:val="bg-BG"/>
        </w:rPr>
        <w:t>На 8 август 2023 г. беше проведено разширено заседание на Областния оперативен екип към ОСПДН. Във форума се включиха и представители на граждански организации и общественици.</w:t>
      </w:r>
      <w:r w:rsidR="00C51D59" w:rsidRPr="005E266F">
        <w:rPr>
          <w:rFonts w:ascii="Times New Roman" w:hAnsi="Times New Roman"/>
          <w:sz w:val="24"/>
          <w:szCs w:val="24"/>
          <w:lang w:val="bg-BG"/>
        </w:rPr>
        <w:t xml:space="preserve"> Обсъдени бяха актуални въпроси по дейността на ОСПДН. </w:t>
      </w:r>
      <w:r w:rsidRPr="005E266F">
        <w:rPr>
          <w:rFonts w:ascii="Times New Roman" w:hAnsi="Times New Roman"/>
          <w:sz w:val="24"/>
          <w:szCs w:val="24"/>
          <w:lang w:val="bg-BG"/>
        </w:rPr>
        <w:t>Причината за спешното свикване на заседанието бе жестокото посегателство над 18-годишната Дебора от Стара Загора и силнат</w:t>
      </w:r>
      <w:r w:rsidR="00C51D59" w:rsidRPr="005E266F">
        <w:rPr>
          <w:rFonts w:ascii="Times New Roman" w:hAnsi="Times New Roman"/>
          <w:sz w:val="24"/>
          <w:szCs w:val="24"/>
          <w:lang w:val="bg-BG"/>
        </w:rPr>
        <w:t>а обществена реакция в страната.</w:t>
      </w:r>
      <w:r w:rsidR="00165D27">
        <w:rPr>
          <w:rFonts w:ascii="Times New Roman" w:hAnsi="Times New Roman"/>
          <w:sz w:val="24"/>
          <w:szCs w:val="24"/>
          <w:lang w:val="bg-BG"/>
        </w:rPr>
        <w:t xml:space="preserve"> </w:t>
      </w:r>
      <w:r w:rsidRPr="005E266F">
        <w:rPr>
          <w:rFonts w:ascii="Times New Roman" w:hAnsi="Times New Roman"/>
          <w:sz w:val="24"/>
          <w:szCs w:val="24"/>
          <w:lang w:val="bg-BG"/>
        </w:rPr>
        <w:t>По време на заседанието Областният управител посочи, че голямото ни предимство е че от 2016 година тук функционира първия Областен съвет за превенция на домашното насилие в България. Димитров заяви, че се възобновява активната дейност на съвета и увери, че тази тема и насилието на жени винаги ще бъдат на фокус в работата му. Допълни, че това е сериозна държавна задача и призовава всички да бъдат отговорни и отзивчиви на сигналите за домашно насилие. Областният управител поиска всички да се обединят в тази мисия, за да се помага на хората в беда и да се повишава сигурността с правилното прилагане на закони.</w:t>
      </w:r>
    </w:p>
    <w:p w14:paraId="444E7A15" w14:textId="77777777" w:rsidR="002A077B" w:rsidRPr="005E266F" w:rsidRDefault="00C872D6" w:rsidP="00C872D6">
      <w:pPr>
        <w:spacing w:before="120"/>
        <w:ind w:firstLine="567"/>
        <w:rPr>
          <w:rFonts w:ascii="Times New Roman" w:hAnsi="Times New Roman"/>
          <w:sz w:val="24"/>
          <w:szCs w:val="24"/>
          <w:lang w:val="bg-BG"/>
        </w:rPr>
      </w:pPr>
      <w:r w:rsidRPr="005E266F">
        <w:rPr>
          <w:rFonts w:ascii="Times New Roman" w:hAnsi="Times New Roman"/>
          <w:sz w:val="24"/>
          <w:szCs w:val="24"/>
          <w:lang w:val="bg-BG"/>
        </w:rPr>
        <w:t>От представените данни от компетентните институции и организации стана ясно, че случаите на домашно насилие и насилие над жени нарастват през последните три години.</w:t>
      </w:r>
    </w:p>
    <w:p w14:paraId="11AE5F2F" w14:textId="77777777" w:rsidR="00C872D6" w:rsidRPr="005E266F" w:rsidRDefault="00C872D6" w:rsidP="00C872D6">
      <w:pPr>
        <w:spacing w:before="120"/>
        <w:ind w:firstLine="567"/>
        <w:rPr>
          <w:rFonts w:ascii="Times New Roman" w:hAnsi="Times New Roman"/>
          <w:sz w:val="24"/>
          <w:szCs w:val="24"/>
          <w:lang w:val="bg-BG"/>
        </w:rPr>
      </w:pPr>
      <w:r w:rsidRPr="005E266F">
        <w:rPr>
          <w:rFonts w:ascii="Times New Roman" w:hAnsi="Times New Roman"/>
          <w:sz w:val="24"/>
          <w:szCs w:val="24"/>
          <w:lang w:val="bg-BG"/>
        </w:rPr>
        <w:t xml:space="preserve">Обсъдени и приети бяха серия от мерки за превенция и недопускане на подобни случаи в Разграска област: предприемане на спешни действия за разкриване на кризисен център за жертви на домашно насилие в област Разград като държавно-делегирана дейност; засилване на </w:t>
      </w:r>
      <w:r w:rsidRPr="005E266F">
        <w:rPr>
          <w:rFonts w:ascii="Times New Roman" w:hAnsi="Times New Roman"/>
          <w:sz w:val="24"/>
          <w:szCs w:val="24"/>
          <w:lang w:val="bg-BG"/>
        </w:rPr>
        <w:lastRenderedPageBreak/>
        <w:t xml:space="preserve">координацията и сътрудничеството между членовете на Съвета и Местния механизъм за приложение на Закона за защита от домашното насилие; увеличаване бюджета и удължаване срока на финансираните от </w:t>
      </w:r>
      <w:r w:rsidR="00165D27">
        <w:rPr>
          <w:rFonts w:ascii="Times New Roman" w:hAnsi="Times New Roman"/>
          <w:sz w:val="24"/>
          <w:szCs w:val="24"/>
          <w:lang w:val="bg-BG"/>
        </w:rPr>
        <w:t>МП</w:t>
      </w:r>
      <w:r w:rsidRPr="005E266F">
        <w:rPr>
          <w:rFonts w:ascii="Times New Roman" w:hAnsi="Times New Roman"/>
          <w:sz w:val="24"/>
          <w:szCs w:val="24"/>
          <w:lang w:val="bg-BG"/>
        </w:rPr>
        <w:t xml:space="preserve"> проекти в сферата на превенция на домашното насилие; активизиране на информационните кампании по темата; промяна в нормативната уредба за задължаване на насилниците да посещават специализирани програми и други.</w:t>
      </w:r>
    </w:p>
    <w:p w14:paraId="69864299" w14:textId="77777777" w:rsidR="00C872D6" w:rsidRPr="005E266F" w:rsidRDefault="00C872D6" w:rsidP="00C872D6">
      <w:pPr>
        <w:spacing w:before="120"/>
        <w:ind w:firstLine="567"/>
        <w:rPr>
          <w:rFonts w:ascii="Times New Roman" w:hAnsi="Times New Roman"/>
          <w:sz w:val="24"/>
          <w:szCs w:val="24"/>
          <w:lang w:val="bg-BG"/>
        </w:rPr>
      </w:pPr>
      <w:r w:rsidRPr="005E266F">
        <w:rPr>
          <w:rFonts w:ascii="Times New Roman" w:hAnsi="Times New Roman"/>
          <w:sz w:val="24"/>
          <w:szCs w:val="24"/>
          <w:lang w:val="bg-BG"/>
        </w:rPr>
        <w:t>Акцент бе поставен на потребността от разкриване на кризисен център, като силни аргументи в тази посока изложиха председателят на Районен съд-Разград съдия Нели Генчева и адвокат Димо Борисов. Директорът на РД „Социално подпомагане“ Татяна Костова подчерта важността на включването на социалната услуга в Националната карта на социалните услуги и разясни начина за разкриването й.</w:t>
      </w:r>
    </w:p>
    <w:p w14:paraId="5EB5CE15" w14:textId="77777777" w:rsidR="00C872D6" w:rsidRPr="005E266F" w:rsidRDefault="00C872D6" w:rsidP="00C872D6">
      <w:pPr>
        <w:spacing w:before="120"/>
        <w:ind w:firstLine="567"/>
        <w:rPr>
          <w:rFonts w:ascii="Times New Roman" w:hAnsi="Times New Roman"/>
          <w:sz w:val="24"/>
          <w:szCs w:val="24"/>
          <w:lang w:val="bg-BG"/>
        </w:rPr>
      </w:pPr>
      <w:r w:rsidRPr="005E266F">
        <w:rPr>
          <w:rFonts w:ascii="Times New Roman" w:hAnsi="Times New Roman"/>
          <w:sz w:val="24"/>
          <w:szCs w:val="24"/>
          <w:lang w:val="bg-BG"/>
        </w:rPr>
        <w:t>Заместник-председателя на Съвета д-р Георги Милков предложи мерки за подобряване на взаимодействието между институциите и на ефективността по прилагането на Закона за защита от домашното насилие. Той съобщи, че предстои реализиране на нов проект, насочен към превенция на насилието с обучения на работещите в образователната сфера. Информира, че Консултативният център по проблемите на домашното насилие в Разград не е спирал да помага на жертвите на домашно насилие, дори и по време на пандемията.</w:t>
      </w:r>
    </w:p>
    <w:p w14:paraId="1A660E32" w14:textId="77777777" w:rsidR="002A077B" w:rsidRPr="005E266F" w:rsidRDefault="00C872D6" w:rsidP="00C872D6">
      <w:pPr>
        <w:spacing w:before="120"/>
        <w:ind w:firstLine="567"/>
        <w:rPr>
          <w:rFonts w:ascii="Times New Roman" w:hAnsi="Times New Roman"/>
          <w:sz w:val="24"/>
          <w:szCs w:val="24"/>
          <w:lang w:val="bg-BG"/>
        </w:rPr>
      </w:pPr>
      <w:r w:rsidRPr="005E266F">
        <w:rPr>
          <w:rFonts w:ascii="Times New Roman" w:hAnsi="Times New Roman"/>
          <w:sz w:val="24"/>
          <w:szCs w:val="24"/>
          <w:lang w:val="bg-BG"/>
        </w:rPr>
        <w:t>Участниците в заседанието се обединиха около общо послание, с което осъждат последните случаи на насилие и призовават за активизиране на отговорните институции за овладяване на засилващото се насилие в обществото и специално домашното насилие, за разкриване на кризисни центрове за жертви във всяка област в страната като държавно-делегирана дейност. Посланието ще бъде изпратено до министър-председателя и до компетентните министри.</w:t>
      </w:r>
    </w:p>
    <w:p w14:paraId="0A1C0B5F" w14:textId="77777777" w:rsidR="00551573" w:rsidRPr="005E266F" w:rsidRDefault="00551573" w:rsidP="00551573">
      <w:pPr>
        <w:spacing w:before="120"/>
        <w:ind w:firstLine="567"/>
        <w:rPr>
          <w:rFonts w:ascii="Times New Roman" w:hAnsi="Times New Roman"/>
          <w:sz w:val="24"/>
          <w:szCs w:val="24"/>
          <w:lang w:val="bg-BG"/>
        </w:rPr>
      </w:pPr>
      <w:r w:rsidRPr="005E266F">
        <w:rPr>
          <w:rFonts w:ascii="Times New Roman" w:hAnsi="Times New Roman"/>
          <w:sz w:val="24"/>
          <w:szCs w:val="24"/>
          <w:lang w:val="bg-BG"/>
        </w:rPr>
        <w:t>Взето бе решение да бъде организирано годишно заседание на Съвета в края на ноември</w:t>
      </w:r>
      <w:r>
        <w:rPr>
          <w:rFonts w:ascii="Times New Roman" w:hAnsi="Times New Roman"/>
          <w:sz w:val="24"/>
          <w:szCs w:val="24"/>
          <w:lang w:val="bg-BG"/>
        </w:rPr>
        <w:t xml:space="preserve"> 2023г</w:t>
      </w:r>
      <w:r w:rsidRPr="005E266F">
        <w:rPr>
          <w:rFonts w:ascii="Times New Roman" w:hAnsi="Times New Roman"/>
          <w:sz w:val="24"/>
          <w:szCs w:val="24"/>
          <w:lang w:val="bg-BG"/>
        </w:rPr>
        <w:t>.</w:t>
      </w:r>
    </w:p>
    <w:p w14:paraId="773D98F8" w14:textId="41654FC3" w:rsidR="00B558DE" w:rsidRPr="005E266F" w:rsidRDefault="000B7671" w:rsidP="00317091">
      <w:pPr>
        <w:spacing w:before="120"/>
        <w:ind w:firstLine="567"/>
        <w:rPr>
          <w:rFonts w:ascii="Times New Roman" w:hAnsi="Times New Roman"/>
          <w:b/>
          <w:sz w:val="24"/>
          <w:szCs w:val="24"/>
          <w:lang w:val="bg-BG"/>
        </w:rPr>
      </w:pPr>
      <w:r w:rsidRPr="005E266F">
        <w:rPr>
          <w:rFonts w:ascii="Times New Roman" w:hAnsi="Times New Roman"/>
          <w:b/>
          <w:sz w:val="24"/>
          <w:szCs w:val="24"/>
          <w:lang w:val="bg-BG"/>
        </w:rPr>
        <w:t>Областният съвет за превенция на домашното насилие в област Разград получи награда в категория „Социални практики“ в конкурса за добри практики на Института за публична администрация</w:t>
      </w:r>
      <w:r w:rsidR="00E40BC9">
        <w:rPr>
          <w:rFonts w:ascii="Times New Roman" w:hAnsi="Times New Roman"/>
          <w:b/>
          <w:sz w:val="24"/>
          <w:szCs w:val="24"/>
          <w:lang w:val="bg-BG"/>
        </w:rPr>
        <w:t xml:space="preserve"> (2020г.)</w:t>
      </w:r>
      <w:r w:rsidRPr="005E266F">
        <w:rPr>
          <w:rFonts w:ascii="Times New Roman" w:hAnsi="Times New Roman"/>
          <w:b/>
          <w:sz w:val="24"/>
          <w:szCs w:val="24"/>
          <w:lang w:val="bg-BG"/>
        </w:rPr>
        <w:t>. Наградата представлява голямо признание за постиженията в работата на ОСПДН.</w:t>
      </w:r>
      <w:r w:rsidR="00DC107C">
        <w:rPr>
          <w:rFonts w:ascii="Times New Roman" w:hAnsi="Times New Roman"/>
          <w:b/>
          <w:sz w:val="24"/>
          <w:szCs w:val="24"/>
          <w:lang w:val="bg-BG"/>
        </w:rPr>
        <w:t xml:space="preserve"> Важ</w:t>
      </w:r>
      <w:r w:rsidR="00317091">
        <w:rPr>
          <w:rFonts w:ascii="Times New Roman" w:hAnsi="Times New Roman"/>
          <w:b/>
          <w:sz w:val="24"/>
          <w:szCs w:val="24"/>
          <w:lang w:val="bg-BG"/>
        </w:rPr>
        <w:t>но</w:t>
      </w:r>
      <w:r w:rsidR="00B558DE" w:rsidRPr="005E266F">
        <w:rPr>
          <w:rFonts w:ascii="Times New Roman" w:hAnsi="Times New Roman"/>
          <w:b/>
          <w:sz w:val="24"/>
          <w:szCs w:val="24"/>
          <w:lang w:val="bg-BG"/>
        </w:rPr>
        <w:t xml:space="preserve"> постижение е отличаването от Министерството на труда и социалната политика</w:t>
      </w:r>
      <w:r w:rsidR="00E40BC9">
        <w:rPr>
          <w:rFonts w:ascii="Times New Roman" w:hAnsi="Times New Roman"/>
          <w:b/>
          <w:sz w:val="24"/>
          <w:szCs w:val="24"/>
          <w:lang w:val="bg-BG"/>
        </w:rPr>
        <w:t xml:space="preserve"> (2023</w:t>
      </w:r>
      <w:r w:rsidR="00DC107C">
        <w:rPr>
          <w:rFonts w:ascii="Times New Roman" w:hAnsi="Times New Roman"/>
          <w:b/>
          <w:sz w:val="24"/>
          <w:szCs w:val="24"/>
          <w:lang w:val="bg-BG"/>
        </w:rPr>
        <w:t xml:space="preserve"> </w:t>
      </w:r>
      <w:r w:rsidR="00E40BC9">
        <w:rPr>
          <w:rFonts w:ascii="Times New Roman" w:hAnsi="Times New Roman"/>
          <w:b/>
          <w:sz w:val="24"/>
          <w:szCs w:val="24"/>
          <w:lang w:val="bg-BG"/>
        </w:rPr>
        <w:t>г.)</w:t>
      </w:r>
      <w:r w:rsidR="00B558DE" w:rsidRPr="005E266F">
        <w:rPr>
          <w:rFonts w:ascii="Times New Roman" w:hAnsi="Times New Roman"/>
          <w:b/>
          <w:sz w:val="24"/>
          <w:szCs w:val="24"/>
          <w:lang w:val="bg-BG"/>
        </w:rPr>
        <w:t xml:space="preserve"> на Областния съвет за превенция на домашното насилие</w:t>
      </w:r>
      <w:r w:rsidR="00551573">
        <w:rPr>
          <w:rFonts w:ascii="Times New Roman" w:hAnsi="Times New Roman"/>
          <w:b/>
          <w:sz w:val="24"/>
          <w:szCs w:val="24"/>
          <w:lang w:val="bg-BG"/>
        </w:rPr>
        <w:t>,</w:t>
      </w:r>
      <w:r w:rsidR="00B558DE" w:rsidRPr="005E266F">
        <w:rPr>
          <w:rFonts w:ascii="Times New Roman" w:hAnsi="Times New Roman"/>
          <w:b/>
          <w:sz w:val="24"/>
          <w:szCs w:val="24"/>
          <w:lang w:val="bg-BG"/>
        </w:rPr>
        <w:t xml:space="preserve"> като добра практика и дадената препоръка на другите областни администрации в страната да я прил</w:t>
      </w:r>
      <w:r w:rsidR="00317091">
        <w:rPr>
          <w:rFonts w:ascii="Times New Roman" w:hAnsi="Times New Roman"/>
          <w:b/>
          <w:sz w:val="24"/>
          <w:szCs w:val="24"/>
          <w:lang w:val="bg-BG"/>
        </w:rPr>
        <w:t>ага</w:t>
      </w:r>
      <w:r w:rsidR="00B558DE" w:rsidRPr="005E266F">
        <w:rPr>
          <w:rFonts w:ascii="Times New Roman" w:hAnsi="Times New Roman"/>
          <w:b/>
          <w:sz w:val="24"/>
          <w:szCs w:val="24"/>
          <w:lang w:val="bg-BG"/>
        </w:rPr>
        <w:t>т и в техните области.</w:t>
      </w:r>
    </w:p>
    <w:p w14:paraId="112254F6" w14:textId="3FD65EC6" w:rsidR="000B7671" w:rsidRPr="005E266F" w:rsidRDefault="000B7671" w:rsidP="00D21A28">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През 2023 г. </w:t>
      </w:r>
      <w:r w:rsidR="00D82EF1" w:rsidRPr="005E266F">
        <w:rPr>
          <w:rFonts w:ascii="Times New Roman" w:hAnsi="Times New Roman"/>
          <w:sz w:val="24"/>
          <w:szCs w:val="24"/>
          <w:lang w:val="bg-BG"/>
        </w:rPr>
        <w:t>Областният съвет за превенция на домашното насилие в област Разград беше представен</w:t>
      </w:r>
      <w:r w:rsidR="00551573">
        <w:rPr>
          <w:rFonts w:ascii="Times New Roman" w:hAnsi="Times New Roman"/>
          <w:sz w:val="24"/>
          <w:szCs w:val="24"/>
          <w:lang w:val="bg-BG"/>
        </w:rPr>
        <w:t>,</w:t>
      </w:r>
      <w:r w:rsidR="00D82EF1" w:rsidRPr="005E266F">
        <w:rPr>
          <w:rFonts w:ascii="Times New Roman" w:hAnsi="Times New Roman"/>
          <w:sz w:val="24"/>
          <w:szCs w:val="24"/>
          <w:lang w:val="bg-BG"/>
        </w:rPr>
        <w:t xml:space="preserve"> като добра практика на кръгла маса по въпросите на домашното насилие в град Търговище.</w:t>
      </w:r>
    </w:p>
    <w:p w14:paraId="6D222660" w14:textId="77777777" w:rsidR="00463F31" w:rsidRPr="005E266F" w:rsidRDefault="00463F31" w:rsidP="00463F31">
      <w:pPr>
        <w:spacing w:before="120"/>
        <w:jc w:val="left"/>
        <w:rPr>
          <w:rFonts w:ascii="Times New Roman" w:hAnsi="Times New Roman"/>
          <w:b/>
          <w:sz w:val="24"/>
          <w:szCs w:val="24"/>
          <w:lang w:val="bg-BG"/>
        </w:rPr>
      </w:pPr>
      <w:r w:rsidRPr="005E266F">
        <w:rPr>
          <w:rFonts w:ascii="Times New Roman" w:hAnsi="Times New Roman"/>
          <w:b/>
          <w:sz w:val="24"/>
          <w:szCs w:val="24"/>
          <w:lang w:val="bg-BG"/>
        </w:rPr>
        <w:t>I. Жертви на домашно насилие</w:t>
      </w:r>
    </w:p>
    <w:p w14:paraId="522715E1" w14:textId="77777777" w:rsidR="00463F31" w:rsidRPr="005E266F" w:rsidRDefault="00463F31" w:rsidP="00463F31">
      <w:pPr>
        <w:spacing w:before="120"/>
        <w:rPr>
          <w:rFonts w:ascii="Times New Roman" w:hAnsi="Times New Roman"/>
          <w:sz w:val="24"/>
          <w:szCs w:val="24"/>
          <w:lang w:val="bg-BG"/>
        </w:rPr>
      </w:pPr>
      <w:r w:rsidRPr="005E266F">
        <w:rPr>
          <w:rFonts w:ascii="Times New Roman" w:hAnsi="Times New Roman"/>
          <w:sz w:val="24"/>
          <w:szCs w:val="24"/>
          <w:lang w:val="bg-BG"/>
        </w:rPr>
        <w:t>Пострадалите от домашно насилие (в това число и децата), са обект за прилагане на специални мерки и грижи, насочени към заздравяване на тяхната физическа, психическа и емоционална стабилност.</w:t>
      </w:r>
    </w:p>
    <w:p w14:paraId="407F2CE2" w14:textId="57095A37" w:rsidR="00463F31" w:rsidRDefault="00463F31" w:rsidP="00463F31">
      <w:pPr>
        <w:spacing w:before="120"/>
        <w:rPr>
          <w:rFonts w:ascii="Times New Roman" w:hAnsi="Times New Roman"/>
          <w:sz w:val="24"/>
          <w:szCs w:val="24"/>
          <w:lang w:val="bg-BG"/>
        </w:rPr>
      </w:pPr>
      <w:r w:rsidRPr="005E266F">
        <w:rPr>
          <w:rFonts w:ascii="Times New Roman" w:hAnsi="Times New Roman"/>
          <w:sz w:val="24"/>
          <w:szCs w:val="24"/>
          <w:lang w:val="bg-BG"/>
        </w:rPr>
        <w:t xml:space="preserve">Предварителният анализ на постигнатите резултати е важен елемент от професионалната подкрепа, която получават жертвите. Анализиране на постиженията дава възможност на институциите, които прилагат </w:t>
      </w:r>
      <w:r w:rsidR="00070CAE" w:rsidRPr="005E266F">
        <w:rPr>
          <w:rFonts w:ascii="Times New Roman" w:hAnsi="Times New Roman"/>
          <w:sz w:val="24"/>
          <w:szCs w:val="24"/>
          <w:lang w:val="bg-BG"/>
        </w:rPr>
        <w:t>Закона за защита от домашно насилие</w:t>
      </w:r>
      <w:r w:rsidRPr="005E266F">
        <w:rPr>
          <w:rFonts w:ascii="Times New Roman" w:hAnsi="Times New Roman"/>
          <w:sz w:val="24"/>
          <w:szCs w:val="24"/>
          <w:lang w:val="bg-BG"/>
        </w:rPr>
        <w:t xml:space="preserve">, да оценят и развият обема и качеството на предоставяните услуги. Институциите, които прилагат </w:t>
      </w:r>
      <w:r w:rsidR="00070CAE" w:rsidRPr="005E266F">
        <w:rPr>
          <w:rFonts w:ascii="Times New Roman" w:hAnsi="Times New Roman"/>
          <w:sz w:val="24"/>
          <w:szCs w:val="24"/>
          <w:lang w:val="bg-BG"/>
        </w:rPr>
        <w:t>з</w:t>
      </w:r>
      <w:r w:rsidRPr="005E266F">
        <w:rPr>
          <w:rFonts w:ascii="Times New Roman" w:hAnsi="Times New Roman"/>
          <w:sz w:val="24"/>
          <w:szCs w:val="24"/>
          <w:lang w:val="bg-BG"/>
        </w:rPr>
        <w:t>акона, анализират полезността на своята дейност посредством основни индикатори: жертви на домашно насилие, вид на извършено деяние, степен на насени вреди.</w:t>
      </w:r>
    </w:p>
    <w:p w14:paraId="69E9B344" w14:textId="77777777" w:rsidR="00463F31" w:rsidRPr="005E266F" w:rsidRDefault="00463F31" w:rsidP="0023179B">
      <w:pPr>
        <w:spacing w:before="120"/>
        <w:rPr>
          <w:rFonts w:ascii="Times New Roman" w:hAnsi="Times New Roman"/>
          <w:sz w:val="24"/>
          <w:szCs w:val="24"/>
          <w:lang w:val="bg-BG"/>
        </w:rPr>
      </w:pPr>
      <w:r w:rsidRPr="005E266F">
        <w:rPr>
          <w:rFonts w:ascii="Times New Roman" w:hAnsi="Times New Roman"/>
          <w:sz w:val="24"/>
          <w:szCs w:val="24"/>
          <w:lang w:val="bg-BG"/>
        </w:rPr>
        <w:t xml:space="preserve">Интересна част от анализа на процеса на подкрепа на жертвите от домашно насилие, е да се изследва съвкупността на пострадалите от домашен тормоз, регистрирани в различни институции, организации и социални услуги. Анализът представя ситуацията в област Разград и броя на жертвите, които са получили професионална подкрепа в седем различни институции. </w:t>
      </w:r>
    </w:p>
    <w:p w14:paraId="458F1763" w14:textId="77777777" w:rsidR="0023179B" w:rsidRPr="005E266F" w:rsidRDefault="0023179B" w:rsidP="0023179B">
      <w:pPr>
        <w:spacing w:before="120"/>
        <w:rPr>
          <w:rFonts w:ascii="Times New Roman" w:hAnsi="Times New Roman"/>
          <w:bCs/>
          <w:sz w:val="24"/>
          <w:szCs w:val="24"/>
          <w:lang w:val="bg-BG"/>
        </w:rPr>
      </w:pPr>
      <w:r w:rsidRPr="005E266F">
        <w:rPr>
          <w:rFonts w:ascii="Times New Roman" w:hAnsi="Times New Roman"/>
          <w:bCs/>
          <w:sz w:val="24"/>
          <w:szCs w:val="24"/>
          <w:lang w:val="bg-BG"/>
        </w:rPr>
        <w:lastRenderedPageBreak/>
        <w:t>Следващата графика представя броя на регистрираните пострадали от домашно насилие в отделните отговорни институции периода 2020 г. – първо шестмесечие на 2023 г.</w:t>
      </w:r>
    </w:p>
    <w:p w14:paraId="1D810915" w14:textId="77777777" w:rsidR="00463F31" w:rsidRPr="005E266F" w:rsidRDefault="00463F31" w:rsidP="00463F31">
      <w:pPr>
        <w:spacing w:before="120"/>
        <w:rPr>
          <w:rFonts w:ascii="Times New Roman" w:hAnsi="Times New Roman"/>
          <w:sz w:val="24"/>
          <w:szCs w:val="24"/>
          <w:lang w:val="bg-BG"/>
        </w:rPr>
      </w:pPr>
    </w:p>
    <w:p w14:paraId="7A46357B" w14:textId="77777777" w:rsidR="00463F31" w:rsidRPr="005E266F" w:rsidRDefault="00375B7F" w:rsidP="0023179B">
      <w:pPr>
        <w:jc w:val="center"/>
        <w:rPr>
          <w:rFonts w:ascii="Times New Roman" w:hAnsi="Times New Roman"/>
          <w:b/>
          <w:bCs/>
          <w:sz w:val="24"/>
          <w:szCs w:val="24"/>
          <w:lang w:val="bg-BG"/>
        </w:rPr>
      </w:pPr>
      <w:r w:rsidRPr="005E266F">
        <w:rPr>
          <w:rFonts w:ascii="Times New Roman" w:hAnsi="Times New Roman"/>
          <w:noProof/>
          <w:sz w:val="24"/>
          <w:szCs w:val="24"/>
          <w:lang w:eastAsia="en-US"/>
        </w:rPr>
        <w:drawing>
          <wp:inline distT="0" distB="0" distL="0" distR="0" wp14:anchorId="6EAEB405" wp14:editId="13C899FA">
            <wp:extent cx="3086735" cy="2667000"/>
            <wp:effectExtent l="19050" t="19050" r="0" b="19050"/>
            <wp:docPr id="3" name="Diagram 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27E9B21" w14:textId="77777777" w:rsidR="00463F31" w:rsidRPr="005E266F" w:rsidRDefault="00463F31" w:rsidP="00463F31">
      <w:pPr>
        <w:spacing w:before="120"/>
        <w:rPr>
          <w:rFonts w:ascii="Times New Roman" w:hAnsi="Times New Roman"/>
          <w:sz w:val="24"/>
          <w:szCs w:val="24"/>
          <w:u w:val="single"/>
          <w:lang w:val="bg-BG"/>
        </w:rPr>
      </w:pPr>
      <w:r w:rsidRPr="005E266F">
        <w:rPr>
          <w:rFonts w:ascii="Times New Roman" w:hAnsi="Times New Roman"/>
          <w:sz w:val="24"/>
          <w:szCs w:val="24"/>
          <w:u w:val="single"/>
          <w:lang w:val="bg-BG"/>
        </w:rPr>
        <w:t>Легенда:</w:t>
      </w:r>
    </w:p>
    <w:tbl>
      <w:tblPr>
        <w:tblW w:w="9056" w:type="dxa"/>
        <w:jc w:val="right"/>
        <w:tblLook w:val="04A0" w:firstRow="1" w:lastRow="0" w:firstColumn="1" w:lastColumn="0" w:noHBand="0" w:noVBand="1"/>
      </w:tblPr>
      <w:tblGrid>
        <w:gridCol w:w="1242"/>
        <w:gridCol w:w="7814"/>
      </w:tblGrid>
      <w:tr w:rsidR="00463F31" w:rsidRPr="005E266F" w14:paraId="7325EE97" w14:textId="77777777" w:rsidTr="00070CAE">
        <w:trPr>
          <w:jc w:val="right"/>
        </w:trPr>
        <w:tc>
          <w:tcPr>
            <w:tcW w:w="1242" w:type="dxa"/>
            <w:shd w:val="clear" w:color="auto" w:fill="E0E0E0"/>
          </w:tcPr>
          <w:p w14:paraId="7E122D1B" w14:textId="77777777" w:rsidR="00463F31" w:rsidRPr="005E266F" w:rsidRDefault="00463F31" w:rsidP="00463F31">
            <w:pPr>
              <w:spacing w:before="120"/>
              <w:ind w:firstLine="0"/>
              <w:rPr>
                <w:rFonts w:ascii="Times New Roman" w:hAnsi="Times New Roman"/>
                <w:b/>
                <w:bCs/>
                <w:sz w:val="24"/>
                <w:szCs w:val="24"/>
                <w:u w:val="single"/>
                <w:lang w:val="bg-BG"/>
              </w:rPr>
            </w:pPr>
            <w:r w:rsidRPr="005E266F">
              <w:rPr>
                <w:rFonts w:ascii="Times New Roman" w:hAnsi="Times New Roman"/>
                <w:b/>
                <w:bCs/>
                <w:sz w:val="24"/>
                <w:szCs w:val="24"/>
                <w:lang w:val="bg-BG"/>
              </w:rPr>
              <w:t xml:space="preserve">ЦОП </w:t>
            </w:r>
          </w:p>
        </w:tc>
        <w:tc>
          <w:tcPr>
            <w:tcW w:w="7814" w:type="dxa"/>
            <w:shd w:val="clear" w:color="auto" w:fill="auto"/>
          </w:tcPr>
          <w:p w14:paraId="1A596936" w14:textId="77777777" w:rsidR="00463F31" w:rsidRPr="005E266F" w:rsidRDefault="00463F31" w:rsidP="00463F31">
            <w:pPr>
              <w:spacing w:before="120"/>
              <w:ind w:hanging="47"/>
              <w:rPr>
                <w:rFonts w:ascii="Times New Roman" w:hAnsi="Times New Roman"/>
                <w:sz w:val="24"/>
                <w:szCs w:val="24"/>
                <w:u w:val="single"/>
                <w:lang w:val="bg-BG"/>
              </w:rPr>
            </w:pPr>
            <w:r w:rsidRPr="005E266F">
              <w:rPr>
                <w:rFonts w:ascii="Times New Roman" w:hAnsi="Times New Roman"/>
                <w:sz w:val="24"/>
                <w:szCs w:val="24"/>
                <w:lang w:val="bg-BG"/>
              </w:rPr>
              <w:t>Център за обществена подкрепа, Разград, Исперих, Кубрат, Самуил;</w:t>
            </w:r>
          </w:p>
        </w:tc>
      </w:tr>
      <w:tr w:rsidR="00463F31" w:rsidRPr="005E266F" w14:paraId="7B5527C0" w14:textId="77777777" w:rsidTr="00070CAE">
        <w:trPr>
          <w:jc w:val="right"/>
        </w:trPr>
        <w:tc>
          <w:tcPr>
            <w:tcW w:w="1242" w:type="dxa"/>
            <w:shd w:val="clear" w:color="auto" w:fill="E0E0E0"/>
          </w:tcPr>
          <w:p w14:paraId="113F1CFB" w14:textId="77777777" w:rsidR="00463F31" w:rsidRPr="005E266F" w:rsidRDefault="00463F31" w:rsidP="00463F31">
            <w:pPr>
              <w:spacing w:before="120"/>
              <w:ind w:firstLine="0"/>
              <w:rPr>
                <w:rFonts w:ascii="Times New Roman" w:hAnsi="Times New Roman"/>
                <w:b/>
                <w:bCs/>
                <w:sz w:val="24"/>
                <w:szCs w:val="24"/>
                <w:u w:val="single"/>
                <w:lang w:val="bg-BG"/>
              </w:rPr>
            </w:pPr>
            <w:r w:rsidRPr="005E266F">
              <w:rPr>
                <w:rFonts w:ascii="Times New Roman" w:hAnsi="Times New Roman"/>
                <w:b/>
                <w:bCs/>
                <w:sz w:val="24"/>
                <w:szCs w:val="24"/>
                <w:lang w:val="bg-BG"/>
              </w:rPr>
              <w:t xml:space="preserve">ДСП </w:t>
            </w:r>
          </w:p>
        </w:tc>
        <w:tc>
          <w:tcPr>
            <w:tcW w:w="7814" w:type="dxa"/>
            <w:shd w:val="clear" w:color="auto" w:fill="auto"/>
          </w:tcPr>
          <w:p w14:paraId="3D47820E" w14:textId="77777777" w:rsidR="00463F31" w:rsidRPr="005E266F" w:rsidRDefault="00463F31" w:rsidP="00463F31">
            <w:pPr>
              <w:spacing w:before="120"/>
              <w:ind w:hanging="47"/>
              <w:jc w:val="left"/>
              <w:rPr>
                <w:rFonts w:ascii="Times New Roman" w:hAnsi="Times New Roman"/>
                <w:sz w:val="24"/>
                <w:szCs w:val="24"/>
                <w:u w:val="single"/>
                <w:lang w:val="bg-BG"/>
              </w:rPr>
            </w:pPr>
            <w:r w:rsidRPr="005E266F">
              <w:rPr>
                <w:rFonts w:ascii="Times New Roman" w:hAnsi="Times New Roman"/>
                <w:sz w:val="24"/>
                <w:szCs w:val="24"/>
                <w:lang w:val="bg-BG"/>
              </w:rPr>
              <w:t>Дирекция „Социално подпомагане“, Разград, Исперих, Кубрат, Самуил</w:t>
            </w:r>
          </w:p>
        </w:tc>
      </w:tr>
      <w:tr w:rsidR="00463F31" w:rsidRPr="005E266F" w14:paraId="09B8861D" w14:textId="77777777" w:rsidTr="00070CAE">
        <w:trPr>
          <w:jc w:val="right"/>
        </w:trPr>
        <w:tc>
          <w:tcPr>
            <w:tcW w:w="1242" w:type="dxa"/>
            <w:shd w:val="clear" w:color="auto" w:fill="E0E0E0"/>
          </w:tcPr>
          <w:p w14:paraId="0CE2FAB2" w14:textId="77777777" w:rsidR="00463F31" w:rsidRPr="005E266F" w:rsidRDefault="00463F31" w:rsidP="00463F31">
            <w:pPr>
              <w:spacing w:before="120"/>
              <w:ind w:firstLine="0"/>
              <w:rPr>
                <w:rFonts w:ascii="Times New Roman" w:hAnsi="Times New Roman"/>
                <w:b/>
                <w:bCs/>
                <w:sz w:val="24"/>
                <w:szCs w:val="24"/>
                <w:u w:val="single"/>
                <w:lang w:val="bg-BG"/>
              </w:rPr>
            </w:pPr>
            <w:r w:rsidRPr="005E266F">
              <w:rPr>
                <w:rFonts w:ascii="Times New Roman" w:hAnsi="Times New Roman"/>
                <w:b/>
                <w:bCs/>
                <w:sz w:val="24"/>
                <w:szCs w:val="24"/>
                <w:lang w:val="bg-BG"/>
              </w:rPr>
              <w:t xml:space="preserve">ЦСМП </w:t>
            </w:r>
          </w:p>
        </w:tc>
        <w:tc>
          <w:tcPr>
            <w:tcW w:w="7814" w:type="dxa"/>
            <w:shd w:val="clear" w:color="auto" w:fill="auto"/>
          </w:tcPr>
          <w:p w14:paraId="7AB84192" w14:textId="77777777" w:rsidR="00463F31" w:rsidRPr="005E266F" w:rsidRDefault="00463F31" w:rsidP="00463F31">
            <w:pPr>
              <w:spacing w:before="120"/>
              <w:ind w:hanging="47"/>
              <w:rPr>
                <w:rFonts w:ascii="Times New Roman" w:hAnsi="Times New Roman"/>
                <w:sz w:val="24"/>
                <w:szCs w:val="24"/>
                <w:u w:val="single"/>
                <w:lang w:val="bg-BG"/>
              </w:rPr>
            </w:pPr>
            <w:r w:rsidRPr="005E266F">
              <w:rPr>
                <w:rFonts w:ascii="Times New Roman" w:hAnsi="Times New Roman"/>
                <w:sz w:val="24"/>
                <w:szCs w:val="24"/>
                <w:lang w:val="bg-BG"/>
              </w:rPr>
              <w:t>Център за спешна медицинска помощ Разград;</w:t>
            </w:r>
          </w:p>
        </w:tc>
      </w:tr>
      <w:tr w:rsidR="00463F31" w:rsidRPr="005E266F" w14:paraId="78CF0819" w14:textId="77777777" w:rsidTr="00070CAE">
        <w:trPr>
          <w:jc w:val="right"/>
        </w:trPr>
        <w:tc>
          <w:tcPr>
            <w:tcW w:w="1242" w:type="dxa"/>
            <w:shd w:val="clear" w:color="auto" w:fill="E0E0E0"/>
          </w:tcPr>
          <w:p w14:paraId="06FDB49F" w14:textId="77777777" w:rsidR="00463F31" w:rsidRPr="005E266F" w:rsidRDefault="00463F31" w:rsidP="00463F31">
            <w:pPr>
              <w:spacing w:before="120"/>
              <w:ind w:firstLine="0"/>
              <w:rPr>
                <w:rFonts w:ascii="Times New Roman" w:hAnsi="Times New Roman"/>
                <w:b/>
                <w:bCs/>
                <w:sz w:val="24"/>
                <w:szCs w:val="24"/>
                <w:u w:val="single"/>
                <w:lang w:val="bg-BG"/>
              </w:rPr>
            </w:pPr>
            <w:r w:rsidRPr="005E266F">
              <w:rPr>
                <w:rFonts w:ascii="Times New Roman" w:hAnsi="Times New Roman"/>
                <w:b/>
                <w:bCs/>
                <w:sz w:val="24"/>
                <w:szCs w:val="24"/>
                <w:lang w:val="bg-BG"/>
              </w:rPr>
              <w:t xml:space="preserve">РП </w:t>
            </w:r>
          </w:p>
        </w:tc>
        <w:tc>
          <w:tcPr>
            <w:tcW w:w="7814" w:type="dxa"/>
            <w:shd w:val="clear" w:color="auto" w:fill="auto"/>
          </w:tcPr>
          <w:p w14:paraId="4E06E013" w14:textId="51262585" w:rsidR="00463F31" w:rsidRPr="005E266F" w:rsidRDefault="00463F31" w:rsidP="00463F31">
            <w:pPr>
              <w:spacing w:before="120"/>
              <w:ind w:hanging="47"/>
              <w:rPr>
                <w:rFonts w:ascii="Times New Roman" w:hAnsi="Times New Roman"/>
                <w:sz w:val="24"/>
                <w:szCs w:val="24"/>
                <w:u w:val="single"/>
                <w:lang w:val="bg-BG"/>
              </w:rPr>
            </w:pPr>
            <w:r w:rsidRPr="005E266F">
              <w:rPr>
                <w:rFonts w:ascii="Times New Roman" w:hAnsi="Times New Roman"/>
                <w:sz w:val="24"/>
                <w:szCs w:val="24"/>
                <w:lang w:val="bg-BG"/>
              </w:rPr>
              <w:t>Районна прокуратура, Разград;</w:t>
            </w:r>
          </w:p>
        </w:tc>
      </w:tr>
      <w:tr w:rsidR="00463F31" w:rsidRPr="005E266F" w14:paraId="7F228C84" w14:textId="77777777" w:rsidTr="00070CAE">
        <w:trPr>
          <w:jc w:val="right"/>
        </w:trPr>
        <w:tc>
          <w:tcPr>
            <w:tcW w:w="1242" w:type="dxa"/>
            <w:shd w:val="clear" w:color="auto" w:fill="E0E0E0"/>
          </w:tcPr>
          <w:p w14:paraId="3976A70F" w14:textId="77777777" w:rsidR="00463F31" w:rsidRPr="005E266F" w:rsidRDefault="00463F31" w:rsidP="00463F31">
            <w:pPr>
              <w:spacing w:before="120"/>
              <w:ind w:firstLine="0"/>
              <w:rPr>
                <w:rFonts w:ascii="Times New Roman" w:hAnsi="Times New Roman"/>
                <w:b/>
                <w:bCs/>
                <w:sz w:val="24"/>
                <w:szCs w:val="24"/>
                <w:u w:val="single"/>
                <w:lang w:val="bg-BG"/>
              </w:rPr>
            </w:pPr>
            <w:r w:rsidRPr="005E266F">
              <w:rPr>
                <w:rFonts w:ascii="Times New Roman" w:hAnsi="Times New Roman"/>
                <w:b/>
                <w:bCs/>
                <w:sz w:val="24"/>
                <w:szCs w:val="24"/>
                <w:lang w:val="bg-BG"/>
              </w:rPr>
              <w:t xml:space="preserve">КЦПДН </w:t>
            </w:r>
          </w:p>
        </w:tc>
        <w:tc>
          <w:tcPr>
            <w:tcW w:w="7814" w:type="dxa"/>
            <w:shd w:val="clear" w:color="auto" w:fill="auto"/>
          </w:tcPr>
          <w:p w14:paraId="17F3CD95" w14:textId="77777777" w:rsidR="00463F31" w:rsidRPr="005E266F" w:rsidRDefault="00463F31" w:rsidP="00463F31">
            <w:pPr>
              <w:spacing w:before="120"/>
              <w:ind w:hanging="47"/>
              <w:rPr>
                <w:rFonts w:ascii="Times New Roman" w:hAnsi="Times New Roman"/>
                <w:sz w:val="24"/>
                <w:szCs w:val="24"/>
                <w:u w:val="single"/>
                <w:lang w:val="bg-BG"/>
              </w:rPr>
            </w:pPr>
            <w:r w:rsidRPr="005E266F">
              <w:rPr>
                <w:rFonts w:ascii="Times New Roman" w:hAnsi="Times New Roman"/>
                <w:sz w:val="24"/>
                <w:szCs w:val="24"/>
                <w:lang w:val="bg-BG"/>
              </w:rPr>
              <w:t>Консултативен център по проблемите на домашното насилие Разград;</w:t>
            </w:r>
          </w:p>
        </w:tc>
      </w:tr>
      <w:tr w:rsidR="00463F31" w:rsidRPr="005E266F" w14:paraId="167C86D1" w14:textId="77777777" w:rsidTr="00070CAE">
        <w:trPr>
          <w:jc w:val="right"/>
        </w:trPr>
        <w:tc>
          <w:tcPr>
            <w:tcW w:w="1242" w:type="dxa"/>
            <w:shd w:val="clear" w:color="auto" w:fill="E0E0E0"/>
          </w:tcPr>
          <w:p w14:paraId="6B75976A" w14:textId="77777777" w:rsidR="00463F31" w:rsidRPr="005E266F" w:rsidRDefault="00463F31" w:rsidP="00463F31">
            <w:pPr>
              <w:spacing w:before="120"/>
              <w:ind w:firstLine="0"/>
              <w:rPr>
                <w:rFonts w:ascii="Times New Roman" w:hAnsi="Times New Roman"/>
                <w:b/>
                <w:bCs/>
                <w:sz w:val="24"/>
                <w:szCs w:val="24"/>
                <w:u w:val="single"/>
                <w:lang w:val="bg-BG"/>
              </w:rPr>
            </w:pPr>
            <w:r w:rsidRPr="005E266F">
              <w:rPr>
                <w:rFonts w:ascii="Times New Roman" w:hAnsi="Times New Roman"/>
                <w:b/>
                <w:bCs/>
                <w:sz w:val="24"/>
                <w:szCs w:val="24"/>
                <w:lang w:val="bg-BG"/>
              </w:rPr>
              <w:t xml:space="preserve">РУМВР </w:t>
            </w:r>
          </w:p>
        </w:tc>
        <w:tc>
          <w:tcPr>
            <w:tcW w:w="7814" w:type="dxa"/>
            <w:shd w:val="clear" w:color="auto" w:fill="auto"/>
          </w:tcPr>
          <w:p w14:paraId="193EBA44" w14:textId="3F7A3290" w:rsidR="00463F31" w:rsidRPr="005E266F" w:rsidRDefault="00463F31" w:rsidP="00463F31">
            <w:pPr>
              <w:spacing w:before="120"/>
              <w:ind w:hanging="47"/>
              <w:rPr>
                <w:rFonts w:ascii="Times New Roman" w:hAnsi="Times New Roman"/>
                <w:sz w:val="24"/>
                <w:szCs w:val="24"/>
                <w:u w:val="single"/>
                <w:lang w:val="bg-BG"/>
              </w:rPr>
            </w:pPr>
            <w:r w:rsidRPr="005E266F">
              <w:rPr>
                <w:rFonts w:ascii="Times New Roman" w:hAnsi="Times New Roman"/>
                <w:sz w:val="24"/>
                <w:szCs w:val="24"/>
                <w:lang w:val="bg-BG"/>
              </w:rPr>
              <w:t>Районно управление на МВР, Разград, Исперих, Кубрат;</w:t>
            </w:r>
          </w:p>
        </w:tc>
      </w:tr>
      <w:tr w:rsidR="00463F31" w:rsidRPr="005E266F" w14:paraId="6F070783" w14:textId="77777777" w:rsidTr="00070CAE">
        <w:trPr>
          <w:jc w:val="right"/>
        </w:trPr>
        <w:tc>
          <w:tcPr>
            <w:tcW w:w="1242" w:type="dxa"/>
            <w:shd w:val="clear" w:color="auto" w:fill="E0E0E0"/>
          </w:tcPr>
          <w:p w14:paraId="424CB7AC" w14:textId="77777777" w:rsidR="00463F31" w:rsidRPr="005E266F" w:rsidRDefault="00463F31" w:rsidP="00463F31">
            <w:pPr>
              <w:spacing w:before="120"/>
              <w:ind w:firstLine="0"/>
              <w:rPr>
                <w:rFonts w:ascii="Times New Roman" w:hAnsi="Times New Roman"/>
                <w:b/>
                <w:bCs/>
                <w:sz w:val="24"/>
                <w:szCs w:val="24"/>
                <w:u w:val="single"/>
                <w:lang w:val="bg-BG"/>
              </w:rPr>
            </w:pPr>
            <w:r w:rsidRPr="005E266F">
              <w:rPr>
                <w:rFonts w:ascii="Times New Roman" w:hAnsi="Times New Roman"/>
                <w:b/>
                <w:bCs/>
                <w:sz w:val="24"/>
                <w:szCs w:val="24"/>
                <w:lang w:val="bg-BG"/>
              </w:rPr>
              <w:t xml:space="preserve">РС </w:t>
            </w:r>
          </w:p>
        </w:tc>
        <w:tc>
          <w:tcPr>
            <w:tcW w:w="7814" w:type="dxa"/>
            <w:shd w:val="clear" w:color="auto" w:fill="auto"/>
          </w:tcPr>
          <w:p w14:paraId="142F20B9" w14:textId="4DF29095" w:rsidR="00463F31" w:rsidRPr="005E266F" w:rsidRDefault="00463F31" w:rsidP="00463F31">
            <w:pPr>
              <w:spacing w:before="120"/>
              <w:ind w:hanging="47"/>
              <w:rPr>
                <w:rFonts w:ascii="Times New Roman" w:hAnsi="Times New Roman"/>
                <w:sz w:val="24"/>
                <w:szCs w:val="24"/>
                <w:u w:val="single"/>
                <w:lang w:val="bg-BG"/>
              </w:rPr>
            </w:pPr>
            <w:r w:rsidRPr="005E266F">
              <w:rPr>
                <w:rFonts w:ascii="Times New Roman" w:hAnsi="Times New Roman"/>
                <w:sz w:val="24"/>
                <w:szCs w:val="24"/>
                <w:lang w:val="bg-BG"/>
              </w:rPr>
              <w:t>Районен съд, Разград, Исперих, Кубрат;</w:t>
            </w:r>
          </w:p>
        </w:tc>
      </w:tr>
    </w:tbl>
    <w:p w14:paraId="7BB8102B" w14:textId="77777777" w:rsidR="00890B31" w:rsidRPr="005E266F" w:rsidRDefault="00070CAE" w:rsidP="00070CAE">
      <w:pPr>
        <w:spacing w:before="120"/>
        <w:rPr>
          <w:rFonts w:ascii="Times New Roman" w:hAnsi="Times New Roman"/>
          <w:sz w:val="24"/>
          <w:szCs w:val="24"/>
          <w:lang w:val="bg-BG"/>
        </w:rPr>
      </w:pPr>
      <w:r w:rsidRPr="005E266F">
        <w:rPr>
          <w:rFonts w:ascii="Times New Roman" w:hAnsi="Times New Roman"/>
          <w:sz w:val="24"/>
          <w:szCs w:val="24"/>
          <w:lang w:val="bg-BG"/>
        </w:rPr>
        <w:t xml:space="preserve">На дневен ред е важен въпрос: </w:t>
      </w:r>
      <w:r w:rsidRPr="005E266F">
        <w:rPr>
          <w:rFonts w:ascii="Times New Roman" w:hAnsi="Times New Roman"/>
          <w:i/>
          <w:sz w:val="24"/>
          <w:szCs w:val="24"/>
          <w:lang w:val="bg-BG"/>
        </w:rPr>
        <w:t xml:space="preserve">Колко от декларираните пострадали са потърсили подкрепа, в повече от една институция? </w:t>
      </w:r>
      <w:r w:rsidRPr="005E266F">
        <w:rPr>
          <w:rFonts w:ascii="Times New Roman" w:hAnsi="Times New Roman"/>
          <w:sz w:val="24"/>
          <w:szCs w:val="24"/>
          <w:lang w:val="bg-BG"/>
        </w:rPr>
        <w:t xml:space="preserve">Правна възможност е една жертва да е регистрирана, като отделен случай, в различни институции. </w:t>
      </w:r>
    </w:p>
    <w:p w14:paraId="5F512AE5" w14:textId="77777777" w:rsidR="00070CAE" w:rsidRPr="005E266F" w:rsidRDefault="00070CAE" w:rsidP="00070CAE">
      <w:pPr>
        <w:spacing w:before="120"/>
        <w:rPr>
          <w:rFonts w:ascii="Times New Roman" w:hAnsi="Times New Roman"/>
          <w:sz w:val="24"/>
          <w:szCs w:val="24"/>
          <w:lang w:val="bg-BG"/>
        </w:rPr>
      </w:pPr>
      <w:r w:rsidRPr="005E266F">
        <w:rPr>
          <w:rFonts w:ascii="Times New Roman" w:hAnsi="Times New Roman"/>
          <w:sz w:val="24"/>
          <w:szCs w:val="24"/>
          <w:lang w:val="bg-BG"/>
        </w:rPr>
        <w:t>Предизвикателство пред партньорството в сферата на превенция на домашното насилие е да се анализират уникалните случаи и същевременно случаите, по които работят съвместно повече от една институция. Възможно решение е изготвяне на стандартизирани формуляри за регистрация със съпоставими данни на пострадали от домашно насилие. Друг вариант е обмяна на информация и съпоставяне на имената на пострадалите от домашно насилие, регистрирани във всички компетентни институции в област Разград.</w:t>
      </w:r>
    </w:p>
    <w:p w14:paraId="47E774F9" w14:textId="1CD6D2F7" w:rsidR="00463F31" w:rsidRPr="005E266F" w:rsidRDefault="00463F31" w:rsidP="00463F31">
      <w:pPr>
        <w:spacing w:before="120"/>
        <w:rPr>
          <w:rFonts w:ascii="Times New Roman" w:hAnsi="Times New Roman"/>
          <w:sz w:val="24"/>
          <w:szCs w:val="24"/>
          <w:lang w:val="bg-BG"/>
        </w:rPr>
      </w:pPr>
      <w:r w:rsidRPr="0014334E">
        <w:rPr>
          <w:rFonts w:ascii="Times New Roman" w:hAnsi="Times New Roman"/>
          <w:sz w:val="24"/>
          <w:szCs w:val="24"/>
          <w:lang w:val="bg-BG"/>
        </w:rPr>
        <w:t>Според спецификата на работа и правната рамка, има разлика в броя на пострадалите за наблюдавания период. Най-много пострадали от домашно насилие са идентифициран</w:t>
      </w:r>
      <w:r w:rsidR="0023179B" w:rsidRPr="0014334E">
        <w:rPr>
          <w:rFonts w:ascii="Times New Roman" w:hAnsi="Times New Roman"/>
          <w:sz w:val="24"/>
          <w:szCs w:val="24"/>
          <w:lang w:val="bg-BG"/>
        </w:rPr>
        <w:t xml:space="preserve">и в съдебни процеси по ЗЗДН (270 бр.). </w:t>
      </w:r>
      <w:r w:rsidRPr="0014334E">
        <w:rPr>
          <w:rFonts w:ascii="Times New Roman" w:hAnsi="Times New Roman"/>
          <w:sz w:val="24"/>
          <w:szCs w:val="24"/>
          <w:lang w:val="bg-BG"/>
        </w:rPr>
        <w:t>Сериозна група жертви на домашно насилие са потърсили под</w:t>
      </w:r>
      <w:r w:rsidR="0023179B" w:rsidRPr="0014334E">
        <w:rPr>
          <w:rFonts w:ascii="Times New Roman" w:hAnsi="Times New Roman"/>
          <w:sz w:val="24"/>
          <w:szCs w:val="24"/>
          <w:lang w:val="bg-BG"/>
        </w:rPr>
        <w:t xml:space="preserve">крепа в полицейските служби (217 </w:t>
      </w:r>
      <w:r w:rsidRPr="0014334E">
        <w:rPr>
          <w:rFonts w:ascii="Times New Roman" w:hAnsi="Times New Roman"/>
          <w:sz w:val="24"/>
          <w:szCs w:val="24"/>
          <w:lang w:val="bg-BG"/>
        </w:rPr>
        <w:t>бр.), следвани от Консултативен център по проблемите на домашното насилие в Разград (</w:t>
      </w:r>
      <w:r w:rsidR="00CD360C">
        <w:rPr>
          <w:rFonts w:ascii="Times New Roman" w:hAnsi="Times New Roman"/>
          <w:sz w:val="24"/>
          <w:szCs w:val="24"/>
          <w:lang w:val="bg-BG"/>
        </w:rPr>
        <w:t>2</w:t>
      </w:r>
      <w:r w:rsidRPr="0014334E">
        <w:rPr>
          <w:rFonts w:ascii="Times New Roman" w:hAnsi="Times New Roman"/>
          <w:sz w:val="24"/>
          <w:szCs w:val="24"/>
          <w:lang w:val="bg-BG"/>
        </w:rPr>
        <w:t>13</w:t>
      </w:r>
      <w:r w:rsidR="0023179B" w:rsidRPr="0014334E">
        <w:rPr>
          <w:rFonts w:ascii="Times New Roman" w:hAnsi="Times New Roman"/>
          <w:sz w:val="24"/>
          <w:szCs w:val="24"/>
          <w:lang w:val="bg-BG"/>
        </w:rPr>
        <w:t xml:space="preserve"> </w:t>
      </w:r>
      <w:r w:rsidRPr="0014334E">
        <w:rPr>
          <w:rFonts w:ascii="Times New Roman" w:hAnsi="Times New Roman"/>
          <w:sz w:val="24"/>
          <w:szCs w:val="24"/>
          <w:lang w:val="bg-BG"/>
        </w:rPr>
        <w:t>бр</w:t>
      </w:r>
      <w:r w:rsidR="0023179B" w:rsidRPr="0014334E">
        <w:rPr>
          <w:rFonts w:ascii="Times New Roman" w:hAnsi="Times New Roman"/>
          <w:sz w:val="24"/>
          <w:szCs w:val="24"/>
          <w:lang w:val="bg-BG"/>
        </w:rPr>
        <w:t xml:space="preserve">.), </w:t>
      </w:r>
      <w:r w:rsidR="006C6B4F" w:rsidRPr="0014334E">
        <w:rPr>
          <w:rFonts w:ascii="Times New Roman" w:hAnsi="Times New Roman"/>
          <w:sz w:val="24"/>
          <w:szCs w:val="24"/>
          <w:lang w:val="bg-BG"/>
        </w:rPr>
        <w:t>една</w:t>
      </w:r>
      <w:r w:rsidR="0023179B" w:rsidRPr="0014334E">
        <w:rPr>
          <w:rFonts w:ascii="Times New Roman" w:hAnsi="Times New Roman"/>
          <w:sz w:val="24"/>
          <w:szCs w:val="24"/>
          <w:lang w:val="bg-BG"/>
        </w:rPr>
        <w:t xml:space="preserve"> районн</w:t>
      </w:r>
      <w:r w:rsidR="006C6B4F" w:rsidRPr="0014334E">
        <w:rPr>
          <w:rFonts w:ascii="Times New Roman" w:hAnsi="Times New Roman"/>
          <w:sz w:val="24"/>
          <w:szCs w:val="24"/>
          <w:lang w:val="bg-BG"/>
        </w:rPr>
        <w:t>а</w:t>
      </w:r>
      <w:r w:rsidR="0023179B" w:rsidRPr="0014334E">
        <w:rPr>
          <w:rFonts w:ascii="Times New Roman" w:hAnsi="Times New Roman"/>
          <w:sz w:val="24"/>
          <w:szCs w:val="24"/>
          <w:lang w:val="bg-BG"/>
        </w:rPr>
        <w:t xml:space="preserve"> прокуратур</w:t>
      </w:r>
      <w:r w:rsidR="006C6B4F" w:rsidRPr="0014334E">
        <w:rPr>
          <w:rFonts w:ascii="Times New Roman" w:hAnsi="Times New Roman"/>
          <w:sz w:val="24"/>
          <w:szCs w:val="24"/>
          <w:lang w:val="bg-BG"/>
        </w:rPr>
        <w:t>а</w:t>
      </w:r>
      <w:r w:rsidR="0023179B" w:rsidRPr="0014334E">
        <w:rPr>
          <w:rFonts w:ascii="Times New Roman" w:hAnsi="Times New Roman"/>
          <w:sz w:val="24"/>
          <w:szCs w:val="24"/>
          <w:lang w:val="bg-BG"/>
        </w:rPr>
        <w:t xml:space="preserve"> (126 </w:t>
      </w:r>
      <w:r w:rsidRPr="0014334E">
        <w:rPr>
          <w:rFonts w:ascii="Times New Roman" w:hAnsi="Times New Roman"/>
          <w:sz w:val="24"/>
          <w:szCs w:val="24"/>
          <w:lang w:val="bg-BG"/>
        </w:rPr>
        <w:t xml:space="preserve">бр.), </w:t>
      </w:r>
      <w:r w:rsidR="0023179B" w:rsidRPr="0014334E">
        <w:rPr>
          <w:rFonts w:ascii="Times New Roman" w:hAnsi="Times New Roman"/>
          <w:sz w:val="24"/>
          <w:szCs w:val="24"/>
          <w:lang w:val="bg-BG"/>
        </w:rPr>
        <w:t>4 Цент</w:t>
      </w:r>
      <w:r w:rsidR="00042EC4">
        <w:rPr>
          <w:rFonts w:ascii="Times New Roman" w:hAnsi="Times New Roman"/>
          <w:sz w:val="24"/>
          <w:szCs w:val="24"/>
          <w:lang w:val="bg-BG"/>
        </w:rPr>
        <w:t>ъ</w:t>
      </w:r>
      <w:r w:rsidR="0023179B" w:rsidRPr="0014334E">
        <w:rPr>
          <w:rFonts w:ascii="Times New Roman" w:hAnsi="Times New Roman"/>
          <w:sz w:val="24"/>
          <w:szCs w:val="24"/>
          <w:lang w:val="bg-BG"/>
        </w:rPr>
        <w:t xml:space="preserve">ра за обществена подкрепа (71 бр.), 4 дирекции „Социално подпомагане“ (70 бр.) и </w:t>
      </w:r>
      <w:r w:rsidRPr="0014334E">
        <w:rPr>
          <w:rFonts w:ascii="Times New Roman" w:hAnsi="Times New Roman"/>
          <w:sz w:val="24"/>
          <w:szCs w:val="24"/>
          <w:lang w:val="bg-BG"/>
        </w:rPr>
        <w:t>Център за спешн</w:t>
      </w:r>
      <w:r w:rsidR="0023179B" w:rsidRPr="0014334E">
        <w:rPr>
          <w:rFonts w:ascii="Times New Roman" w:hAnsi="Times New Roman"/>
          <w:sz w:val="24"/>
          <w:szCs w:val="24"/>
          <w:lang w:val="bg-BG"/>
        </w:rPr>
        <w:t xml:space="preserve">а медицинска помощ в Разград (47 </w:t>
      </w:r>
      <w:r w:rsidR="0046017A" w:rsidRPr="0014334E">
        <w:rPr>
          <w:rFonts w:ascii="Times New Roman" w:hAnsi="Times New Roman"/>
          <w:sz w:val="24"/>
          <w:szCs w:val="24"/>
          <w:lang w:val="bg-BG"/>
        </w:rPr>
        <w:t>бр.).</w:t>
      </w:r>
    </w:p>
    <w:p w14:paraId="157F4FDF" w14:textId="7867FF2E" w:rsidR="0046017A" w:rsidRPr="005E266F" w:rsidRDefault="00042EC4" w:rsidP="0046017A">
      <w:pPr>
        <w:spacing w:before="120"/>
        <w:rPr>
          <w:rFonts w:ascii="Times New Roman" w:hAnsi="Times New Roman"/>
          <w:b/>
          <w:sz w:val="24"/>
          <w:szCs w:val="24"/>
          <w:lang w:val="bg-BG"/>
        </w:rPr>
      </w:pPr>
      <w:r>
        <w:rPr>
          <w:rFonts w:ascii="Times New Roman" w:hAnsi="Times New Roman"/>
          <w:b/>
          <w:sz w:val="24"/>
          <w:szCs w:val="24"/>
          <w:lang w:val="bg-BG"/>
        </w:rPr>
        <w:t>Идентифицирани</w:t>
      </w:r>
      <w:r w:rsidRPr="005E266F">
        <w:rPr>
          <w:rFonts w:ascii="Times New Roman" w:hAnsi="Times New Roman"/>
          <w:b/>
          <w:sz w:val="24"/>
          <w:szCs w:val="24"/>
          <w:lang w:val="bg-BG"/>
        </w:rPr>
        <w:t xml:space="preserve"> </w:t>
      </w:r>
      <w:r w:rsidR="0046017A" w:rsidRPr="005E266F">
        <w:rPr>
          <w:rFonts w:ascii="Times New Roman" w:hAnsi="Times New Roman"/>
          <w:b/>
          <w:sz w:val="24"/>
          <w:szCs w:val="24"/>
          <w:lang w:val="bg-BG"/>
        </w:rPr>
        <w:t>са пет фактора за затрудненията в процеса на защита от домашно насилие през последните четири години: 2020-2023 г.:</w:t>
      </w:r>
    </w:p>
    <w:p w14:paraId="5027E891" w14:textId="77777777" w:rsidR="00EA1FE6" w:rsidRDefault="0046017A" w:rsidP="0046017A">
      <w:pPr>
        <w:spacing w:before="120"/>
        <w:rPr>
          <w:rFonts w:ascii="Times New Roman" w:hAnsi="Times New Roman"/>
          <w:sz w:val="24"/>
          <w:szCs w:val="24"/>
          <w:lang w:val="bg-BG"/>
        </w:rPr>
      </w:pPr>
      <w:r w:rsidRPr="005E266F">
        <w:rPr>
          <w:rFonts w:ascii="Times New Roman" w:hAnsi="Times New Roman"/>
          <w:sz w:val="24"/>
          <w:szCs w:val="24"/>
          <w:lang w:val="bg-BG"/>
        </w:rPr>
        <w:t>1.</w:t>
      </w:r>
      <w:r w:rsidRPr="005E266F">
        <w:rPr>
          <w:rFonts w:ascii="Times New Roman" w:hAnsi="Times New Roman"/>
          <w:sz w:val="24"/>
          <w:szCs w:val="24"/>
          <w:lang w:val="bg-BG"/>
        </w:rPr>
        <w:tab/>
      </w:r>
      <w:r w:rsidRPr="005E266F">
        <w:rPr>
          <w:rFonts w:ascii="Times New Roman" w:hAnsi="Times New Roman"/>
          <w:b/>
          <w:sz w:val="24"/>
          <w:szCs w:val="24"/>
          <w:lang w:val="bg-BG"/>
        </w:rPr>
        <w:t>Ситуацията с COVID-19</w:t>
      </w:r>
      <w:r w:rsidRPr="005E266F">
        <w:rPr>
          <w:rFonts w:ascii="Times New Roman" w:hAnsi="Times New Roman"/>
          <w:sz w:val="24"/>
          <w:szCs w:val="24"/>
          <w:lang w:val="bg-BG"/>
        </w:rPr>
        <w:t xml:space="preserve"> коренно промени обществото и рефлектира върху социалния феномен „домашно насилие“. Ограниченията в придвижването и социалната </w:t>
      </w:r>
      <w:r w:rsidRPr="005E266F">
        <w:rPr>
          <w:rFonts w:ascii="Times New Roman" w:hAnsi="Times New Roman"/>
          <w:sz w:val="24"/>
          <w:szCs w:val="24"/>
          <w:lang w:val="bg-BG"/>
        </w:rPr>
        <w:lastRenderedPageBreak/>
        <w:t xml:space="preserve">дистанция доведоха до сериозна ескалация на насилието в семейството. Сигналите за насилие в семейството се увеличиха с 30%. Съдебните дела нараснаха с повече от 10%. </w:t>
      </w:r>
    </w:p>
    <w:p w14:paraId="2611D240" w14:textId="77777777" w:rsidR="0046017A" w:rsidRPr="005E266F" w:rsidRDefault="0046017A" w:rsidP="0046017A">
      <w:pPr>
        <w:spacing w:before="120"/>
        <w:rPr>
          <w:rFonts w:ascii="Times New Roman" w:hAnsi="Times New Roman"/>
          <w:sz w:val="24"/>
          <w:szCs w:val="24"/>
          <w:lang w:val="bg-BG"/>
        </w:rPr>
      </w:pPr>
      <w:r w:rsidRPr="005E266F">
        <w:rPr>
          <w:rFonts w:ascii="Times New Roman" w:hAnsi="Times New Roman"/>
          <w:sz w:val="24"/>
          <w:szCs w:val="24"/>
          <w:lang w:val="bg-BG"/>
        </w:rPr>
        <w:t xml:space="preserve"> </w:t>
      </w:r>
    </w:p>
    <w:p w14:paraId="14BBB758" w14:textId="01853F46" w:rsidR="0046017A" w:rsidRPr="005E266F" w:rsidRDefault="0046017A" w:rsidP="0046017A">
      <w:pPr>
        <w:spacing w:before="120"/>
        <w:rPr>
          <w:rFonts w:ascii="Times New Roman" w:hAnsi="Times New Roman"/>
          <w:sz w:val="24"/>
          <w:szCs w:val="24"/>
          <w:lang w:val="bg-BG"/>
        </w:rPr>
      </w:pPr>
      <w:r w:rsidRPr="005E266F">
        <w:rPr>
          <w:rFonts w:ascii="Times New Roman" w:hAnsi="Times New Roman"/>
          <w:sz w:val="24"/>
          <w:szCs w:val="24"/>
          <w:lang w:val="bg-BG"/>
        </w:rPr>
        <w:t>2.</w:t>
      </w:r>
      <w:r w:rsidRPr="005E266F">
        <w:rPr>
          <w:rFonts w:ascii="Times New Roman" w:hAnsi="Times New Roman"/>
          <w:sz w:val="24"/>
          <w:szCs w:val="24"/>
          <w:lang w:val="bg-BG"/>
        </w:rPr>
        <w:tab/>
      </w:r>
      <w:r w:rsidRPr="005E266F">
        <w:rPr>
          <w:rFonts w:ascii="Times New Roman" w:hAnsi="Times New Roman"/>
          <w:b/>
          <w:sz w:val="24"/>
          <w:szCs w:val="24"/>
          <w:lang w:val="bg-BG"/>
        </w:rPr>
        <w:t xml:space="preserve">Политическата криза </w:t>
      </w:r>
      <w:r w:rsidRPr="005E266F">
        <w:rPr>
          <w:rFonts w:ascii="Times New Roman" w:hAnsi="Times New Roman"/>
          <w:sz w:val="24"/>
          <w:szCs w:val="24"/>
          <w:lang w:val="bg-BG"/>
        </w:rPr>
        <w:t>– серия от избори, редуващи се със служебни правителства и динамиката в лидерството демотивираха част от хората в институциите. Увеличи се видимо незачитането на обществените порядки и морални норми</w:t>
      </w:r>
      <w:r w:rsidR="006C6B4F">
        <w:rPr>
          <w:rFonts w:ascii="Times New Roman" w:hAnsi="Times New Roman"/>
          <w:sz w:val="24"/>
          <w:szCs w:val="24"/>
          <w:lang w:val="bg-BG"/>
        </w:rPr>
        <w:t>, което</w:t>
      </w:r>
      <w:r w:rsidRPr="005E266F">
        <w:rPr>
          <w:rFonts w:ascii="Times New Roman" w:hAnsi="Times New Roman"/>
          <w:sz w:val="24"/>
          <w:szCs w:val="24"/>
          <w:lang w:val="bg-BG"/>
        </w:rPr>
        <w:t xml:space="preserve"> води масово до чувство за безнаказаност и величие. </w:t>
      </w:r>
    </w:p>
    <w:p w14:paraId="0075797F" w14:textId="767F7583" w:rsidR="0046017A" w:rsidRPr="005E266F" w:rsidRDefault="0046017A" w:rsidP="0046017A">
      <w:pPr>
        <w:spacing w:before="120"/>
        <w:rPr>
          <w:rFonts w:ascii="Times New Roman" w:hAnsi="Times New Roman"/>
          <w:sz w:val="24"/>
          <w:szCs w:val="24"/>
          <w:lang w:val="bg-BG"/>
        </w:rPr>
      </w:pPr>
      <w:r w:rsidRPr="005E266F">
        <w:rPr>
          <w:rFonts w:ascii="Times New Roman" w:hAnsi="Times New Roman"/>
          <w:sz w:val="24"/>
          <w:szCs w:val="24"/>
          <w:lang w:val="bg-BG"/>
        </w:rPr>
        <w:t>3.</w:t>
      </w:r>
      <w:r w:rsidRPr="005E266F">
        <w:rPr>
          <w:rFonts w:ascii="Times New Roman" w:hAnsi="Times New Roman"/>
          <w:sz w:val="24"/>
          <w:szCs w:val="24"/>
          <w:lang w:val="bg-BG"/>
        </w:rPr>
        <w:tab/>
      </w:r>
      <w:r w:rsidRPr="005E266F">
        <w:rPr>
          <w:rFonts w:ascii="Times New Roman" w:hAnsi="Times New Roman"/>
          <w:b/>
          <w:sz w:val="24"/>
          <w:szCs w:val="24"/>
          <w:lang w:val="bg-BG"/>
        </w:rPr>
        <w:t>Мигрантският натиск</w:t>
      </w:r>
      <w:r w:rsidRPr="005E266F">
        <w:rPr>
          <w:rFonts w:ascii="Times New Roman" w:hAnsi="Times New Roman"/>
          <w:sz w:val="24"/>
          <w:szCs w:val="24"/>
          <w:lang w:val="bg-BG"/>
        </w:rPr>
        <w:t xml:space="preserve"> изисква сериозен ресурс на МВР – командироване на много служители от страната на южната граница. Често отсъствие на координаторите по ЗЗДН в РУ </w:t>
      </w:r>
      <w:r w:rsidR="00042EC4">
        <w:rPr>
          <w:rFonts w:ascii="Times New Roman" w:hAnsi="Times New Roman"/>
          <w:sz w:val="24"/>
          <w:szCs w:val="24"/>
          <w:lang w:val="bg-BG"/>
        </w:rPr>
        <w:t>на МВР</w:t>
      </w:r>
      <w:r w:rsidR="00042EC4" w:rsidRPr="005E266F">
        <w:rPr>
          <w:rFonts w:ascii="Times New Roman" w:hAnsi="Times New Roman"/>
          <w:sz w:val="24"/>
          <w:szCs w:val="24"/>
          <w:lang w:val="bg-BG"/>
        </w:rPr>
        <w:t xml:space="preserve"> </w:t>
      </w:r>
      <w:r w:rsidRPr="005E266F">
        <w:rPr>
          <w:rFonts w:ascii="Times New Roman" w:hAnsi="Times New Roman"/>
          <w:sz w:val="24"/>
          <w:szCs w:val="24"/>
          <w:lang w:val="bg-BG"/>
        </w:rPr>
        <w:t>поради командироване на южната граница затруднява комуникацията и бързо решаване на всеки един случай на домашно насилие.</w:t>
      </w:r>
    </w:p>
    <w:p w14:paraId="35C2BE66" w14:textId="3E45F953" w:rsidR="0046017A" w:rsidRPr="005E266F" w:rsidRDefault="0046017A" w:rsidP="0046017A">
      <w:pPr>
        <w:spacing w:before="120"/>
        <w:rPr>
          <w:rFonts w:ascii="Times New Roman" w:hAnsi="Times New Roman"/>
          <w:sz w:val="24"/>
          <w:szCs w:val="24"/>
          <w:lang w:val="bg-BG"/>
        </w:rPr>
      </w:pPr>
      <w:r w:rsidRPr="005E266F">
        <w:rPr>
          <w:rFonts w:ascii="Times New Roman" w:hAnsi="Times New Roman"/>
          <w:sz w:val="24"/>
          <w:szCs w:val="24"/>
          <w:lang w:val="bg-BG"/>
        </w:rPr>
        <w:t>4.</w:t>
      </w:r>
      <w:r w:rsidRPr="005E266F">
        <w:rPr>
          <w:rFonts w:ascii="Times New Roman" w:hAnsi="Times New Roman"/>
          <w:sz w:val="24"/>
          <w:szCs w:val="24"/>
          <w:lang w:val="bg-BG"/>
        </w:rPr>
        <w:tab/>
      </w:r>
      <w:r w:rsidRPr="005E266F">
        <w:rPr>
          <w:rFonts w:ascii="Times New Roman" w:hAnsi="Times New Roman"/>
          <w:b/>
          <w:sz w:val="24"/>
          <w:szCs w:val="24"/>
          <w:lang w:val="bg-BG"/>
        </w:rPr>
        <w:t>Безпътицата за жертвите</w:t>
      </w:r>
      <w:r w:rsidRPr="005E266F">
        <w:rPr>
          <w:rFonts w:ascii="Times New Roman" w:hAnsi="Times New Roman"/>
          <w:sz w:val="24"/>
          <w:szCs w:val="24"/>
          <w:lang w:val="bg-BG"/>
        </w:rPr>
        <w:t xml:space="preserve"> – няма </w:t>
      </w:r>
      <w:r w:rsidR="00042EC4">
        <w:rPr>
          <w:rFonts w:ascii="Times New Roman" w:hAnsi="Times New Roman"/>
          <w:sz w:val="24"/>
          <w:szCs w:val="24"/>
          <w:lang w:val="bg-BG"/>
        </w:rPr>
        <w:t>(</w:t>
      </w:r>
      <w:r w:rsidRPr="005E266F">
        <w:rPr>
          <w:rFonts w:ascii="Times New Roman" w:hAnsi="Times New Roman"/>
          <w:sz w:val="24"/>
          <w:szCs w:val="24"/>
          <w:lang w:val="bg-BG"/>
        </w:rPr>
        <w:t>социална</w:t>
      </w:r>
      <w:r w:rsidR="00042EC4">
        <w:rPr>
          <w:rFonts w:ascii="Times New Roman" w:hAnsi="Times New Roman"/>
          <w:sz w:val="24"/>
          <w:szCs w:val="24"/>
          <w:lang w:val="bg-BG"/>
        </w:rPr>
        <w:t>)</w:t>
      </w:r>
      <w:r w:rsidRPr="005E266F">
        <w:rPr>
          <w:rFonts w:ascii="Times New Roman" w:hAnsi="Times New Roman"/>
          <w:sz w:val="24"/>
          <w:szCs w:val="24"/>
          <w:lang w:val="bg-BG"/>
        </w:rPr>
        <w:t xml:space="preserve"> услуга за кризисно настаняване на сигурно място на пострадалите, където да получават грижа, внимание и възстановяване. Липсва защитено място, подслон за же</w:t>
      </w:r>
      <w:r w:rsidR="00042EC4">
        <w:rPr>
          <w:rFonts w:ascii="Times New Roman" w:hAnsi="Times New Roman"/>
          <w:sz w:val="24"/>
          <w:szCs w:val="24"/>
          <w:lang w:val="bg-BG"/>
        </w:rPr>
        <w:t>р</w:t>
      </w:r>
      <w:r w:rsidRPr="005E266F">
        <w:rPr>
          <w:rFonts w:ascii="Times New Roman" w:hAnsi="Times New Roman"/>
          <w:sz w:val="24"/>
          <w:szCs w:val="24"/>
          <w:lang w:val="bg-BG"/>
        </w:rPr>
        <w:t>твите на насилие в семейството в Лудогорието</w:t>
      </w:r>
      <w:r w:rsidR="00042EC4">
        <w:rPr>
          <w:rFonts w:ascii="Times New Roman" w:hAnsi="Times New Roman"/>
          <w:sz w:val="24"/>
          <w:szCs w:val="24"/>
          <w:lang w:val="bg-BG"/>
        </w:rPr>
        <w:t>.</w:t>
      </w:r>
    </w:p>
    <w:p w14:paraId="0B0F30EA" w14:textId="210375C2" w:rsidR="0046017A" w:rsidRPr="005E266F" w:rsidRDefault="0046017A" w:rsidP="0046017A">
      <w:pPr>
        <w:spacing w:before="120"/>
        <w:rPr>
          <w:rFonts w:ascii="Times New Roman" w:hAnsi="Times New Roman"/>
          <w:sz w:val="24"/>
          <w:szCs w:val="24"/>
          <w:lang w:val="bg-BG"/>
        </w:rPr>
      </w:pPr>
      <w:r w:rsidRPr="005E266F">
        <w:rPr>
          <w:rFonts w:ascii="Times New Roman" w:hAnsi="Times New Roman"/>
          <w:sz w:val="24"/>
          <w:szCs w:val="24"/>
          <w:lang w:val="bg-BG"/>
        </w:rPr>
        <w:t>5.</w:t>
      </w:r>
      <w:r w:rsidRPr="005E266F">
        <w:rPr>
          <w:rFonts w:ascii="Times New Roman" w:hAnsi="Times New Roman"/>
          <w:sz w:val="24"/>
          <w:szCs w:val="24"/>
          <w:lang w:val="bg-BG"/>
        </w:rPr>
        <w:tab/>
      </w:r>
      <w:r w:rsidRPr="005E266F">
        <w:rPr>
          <w:rFonts w:ascii="Times New Roman" w:hAnsi="Times New Roman"/>
          <w:b/>
          <w:sz w:val="24"/>
          <w:szCs w:val="24"/>
          <w:lang w:val="bg-BG"/>
        </w:rPr>
        <w:t>Финансирането на програмите за превенция и защита от домашно насилие</w:t>
      </w:r>
      <w:r w:rsidRPr="005E266F">
        <w:rPr>
          <w:rFonts w:ascii="Times New Roman" w:hAnsi="Times New Roman"/>
          <w:sz w:val="24"/>
          <w:szCs w:val="24"/>
          <w:lang w:val="bg-BG"/>
        </w:rPr>
        <w:t xml:space="preserve"> е с низходяща тенденция последните три години – Министерство на правосъдието финансира проекти с продължителност само 4 месеца и бюджет от 20 000лв.</w:t>
      </w:r>
      <w:r w:rsidR="00042EC4">
        <w:rPr>
          <w:rFonts w:ascii="Times New Roman" w:hAnsi="Times New Roman"/>
          <w:sz w:val="24"/>
          <w:szCs w:val="24"/>
          <w:lang w:val="bg-BG"/>
        </w:rPr>
        <w:t xml:space="preserve"> Една година има 12 месеца. </w:t>
      </w:r>
    </w:p>
    <w:p w14:paraId="60D4487D" w14:textId="77777777" w:rsidR="000C7FF8" w:rsidRPr="005E266F" w:rsidRDefault="005708DD" w:rsidP="000C7FF8">
      <w:pPr>
        <w:spacing w:before="120"/>
        <w:ind w:firstLine="360"/>
        <w:rPr>
          <w:rFonts w:ascii="Times New Roman" w:eastAsia="Calibri" w:hAnsi="Times New Roman"/>
          <w:b/>
          <w:color w:val="FF0000"/>
          <w:sz w:val="24"/>
          <w:szCs w:val="24"/>
          <w:lang w:val="bg-BG" w:eastAsia="en-US"/>
        </w:rPr>
      </w:pPr>
      <w:r w:rsidRPr="005E266F">
        <w:rPr>
          <w:rFonts w:ascii="Times New Roman" w:hAnsi="Times New Roman"/>
          <w:b/>
          <w:sz w:val="24"/>
          <w:szCs w:val="24"/>
          <w:lang w:val="bg-BG"/>
        </w:rPr>
        <w:t>II</w:t>
      </w:r>
      <w:r w:rsidR="001962FF" w:rsidRPr="005E266F">
        <w:rPr>
          <w:rFonts w:ascii="Times New Roman" w:hAnsi="Times New Roman"/>
          <w:b/>
          <w:sz w:val="24"/>
          <w:szCs w:val="24"/>
          <w:lang w:val="bg-BG"/>
        </w:rPr>
        <w:t xml:space="preserve">. </w:t>
      </w:r>
      <w:r w:rsidR="00AD402A" w:rsidRPr="005E266F">
        <w:rPr>
          <w:rFonts w:ascii="Times New Roman" w:hAnsi="Times New Roman"/>
          <w:b/>
          <w:sz w:val="24"/>
          <w:szCs w:val="24"/>
          <w:lang w:val="bg-BG"/>
        </w:rPr>
        <w:t>Обобщена и</w:t>
      </w:r>
      <w:r w:rsidR="001962FF" w:rsidRPr="005E266F">
        <w:rPr>
          <w:rFonts w:ascii="Times New Roman" w:hAnsi="Times New Roman"/>
          <w:b/>
          <w:sz w:val="24"/>
          <w:szCs w:val="24"/>
          <w:lang w:val="bg-BG"/>
        </w:rPr>
        <w:t xml:space="preserve">нформация от работата на отговорните институции </w:t>
      </w:r>
      <w:r w:rsidR="00940994" w:rsidRPr="005E266F">
        <w:rPr>
          <w:rFonts w:ascii="Times New Roman" w:hAnsi="Times New Roman"/>
          <w:b/>
          <w:sz w:val="24"/>
          <w:szCs w:val="24"/>
          <w:lang w:val="bg-BG"/>
        </w:rPr>
        <w:t xml:space="preserve">и на неправителствения сектор </w:t>
      </w:r>
      <w:r w:rsidR="001962FF" w:rsidRPr="005E266F">
        <w:rPr>
          <w:rFonts w:ascii="Times New Roman" w:hAnsi="Times New Roman"/>
          <w:b/>
          <w:sz w:val="24"/>
          <w:szCs w:val="24"/>
          <w:lang w:val="bg-BG"/>
        </w:rPr>
        <w:t>по прилагането на ЗЗДН</w:t>
      </w:r>
      <w:r w:rsidR="00B73DEF" w:rsidRPr="005E266F">
        <w:rPr>
          <w:rFonts w:ascii="Times New Roman" w:hAnsi="Times New Roman"/>
          <w:b/>
          <w:sz w:val="24"/>
          <w:szCs w:val="24"/>
          <w:lang w:val="bg-BG"/>
        </w:rPr>
        <w:t xml:space="preserve"> през </w:t>
      </w:r>
      <w:r w:rsidR="00F941D0" w:rsidRPr="005E266F">
        <w:rPr>
          <w:rFonts w:ascii="Times New Roman" w:hAnsi="Times New Roman"/>
          <w:b/>
          <w:sz w:val="24"/>
          <w:szCs w:val="24"/>
          <w:lang w:val="bg-BG"/>
        </w:rPr>
        <w:t>периода 2020 г. – първо шестмесечие на 2023 г.</w:t>
      </w:r>
    </w:p>
    <w:p w14:paraId="4AEDC830" w14:textId="77777777" w:rsidR="000C7FF8" w:rsidRPr="005E266F" w:rsidRDefault="00155D31" w:rsidP="00E73D40">
      <w:pPr>
        <w:spacing w:before="120"/>
        <w:ind w:firstLine="708"/>
        <w:rPr>
          <w:rFonts w:ascii="Times New Roman" w:eastAsia="Calibri" w:hAnsi="Times New Roman"/>
          <w:sz w:val="24"/>
          <w:szCs w:val="24"/>
          <w:lang w:val="bg-BG" w:eastAsia="en-US"/>
        </w:rPr>
      </w:pPr>
      <w:r w:rsidRPr="005E266F">
        <w:rPr>
          <w:rFonts w:ascii="Times New Roman" w:eastAsia="Calibri" w:hAnsi="Times New Roman"/>
          <w:sz w:val="24"/>
          <w:szCs w:val="24"/>
          <w:lang w:val="bg-BG" w:eastAsia="en-US"/>
        </w:rPr>
        <w:t xml:space="preserve">Процесът на превенция на домашното насилие в Лудогорието се отличава с </w:t>
      </w:r>
      <w:r w:rsidR="000C7FF8" w:rsidRPr="005E266F">
        <w:rPr>
          <w:rFonts w:ascii="Times New Roman" w:eastAsia="Calibri" w:hAnsi="Times New Roman"/>
          <w:sz w:val="24"/>
          <w:szCs w:val="24"/>
          <w:lang w:val="bg-BG" w:eastAsia="en-US"/>
        </w:rPr>
        <w:t>няколко тенденции в дейността на основните институции по прилагане на ЗЗДН:</w:t>
      </w:r>
    </w:p>
    <w:p w14:paraId="061EC82A" w14:textId="77777777" w:rsidR="0046017A" w:rsidRPr="005E266F" w:rsidRDefault="0046017A" w:rsidP="00CB5FCC">
      <w:pPr>
        <w:numPr>
          <w:ilvl w:val="0"/>
          <w:numId w:val="5"/>
        </w:numPr>
        <w:spacing w:before="120"/>
        <w:ind w:left="426" w:hanging="284"/>
        <w:rPr>
          <w:rFonts w:ascii="Times New Roman" w:eastAsia="Calibri" w:hAnsi="Times New Roman"/>
          <w:sz w:val="24"/>
          <w:szCs w:val="24"/>
          <w:lang w:val="bg-BG" w:eastAsia="en-US"/>
        </w:rPr>
      </w:pPr>
      <w:r w:rsidRPr="005E266F">
        <w:rPr>
          <w:rFonts w:ascii="Times New Roman" w:eastAsia="Calibri" w:hAnsi="Times New Roman"/>
          <w:sz w:val="24"/>
          <w:szCs w:val="24"/>
          <w:lang w:val="bg-BG" w:eastAsia="en-US"/>
        </w:rPr>
        <w:t>Област Разград е на трето място в България по брой издадени заповеди за незабавна и постоянна защита за 2022 г., спрямо броя на населението. Тенденцията се запазва и през първите шест месеца на 2023г., показва анализ на Главна дирекция „Национална полиция“ в МВР – област Разград отново е на трето място по броя издадени заповеди за защита от домашно насилие.</w:t>
      </w:r>
    </w:p>
    <w:p w14:paraId="034B63D3" w14:textId="12CC1409" w:rsidR="0046017A" w:rsidRPr="00042EC4" w:rsidRDefault="0046017A" w:rsidP="00042EC4">
      <w:pPr>
        <w:numPr>
          <w:ilvl w:val="0"/>
          <w:numId w:val="5"/>
        </w:numPr>
        <w:spacing w:before="120"/>
        <w:ind w:left="426" w:hanging="284"/>
        <w:rPr>
          <w:rFonts w:ascii="Times New Roman" w:eastAsia="Calibri" w:hAnsi="Times New Roman"/>
          <w:sz w:val="24"/>
          <w:szCs w:val="24"/>
          <w:lang w:val="bg-BG" w:eastAsia="en-US"/>
        </w:rPr>
      </w:pPr>
      <w:r w:rsidRPr="00042EC4">
        <w:rPr>
          <w:rFonts w:ascii="Times New Roman" w:eastAsia="Calibri" w:hAnsi="Times New Roman"/>
          <w:sz w:val="24"/>
          <w:szCs w:val="24"/>
          <w:lang w:val="bg-BG" w:eastAsia="en-US"/>
        </w:rPr>
        <w:t>В България през изминалата 2022 г. са издадени 3656 заповеди за съдебна защита, според информация от Висшия съдебен съвет (получена по Закона за достъп до обществена информация). За област Разград съдебните заповеди са 59, като Районен съд Разград е издал 27, Районен съд Исперих – 19, Районен съд Кубрат – 13.</w:t>
      </w:r>
      <w:r w:rsidR="00042EC4" w:rsidRPr="00042EC4">
        <w:rPr>
          <w:rFonts w:ascii="Times New Roman" w:eastAsia="Calibri" w:hAnsi="Times New Roman"/>
          <w:sz w:val="24"/>
          <w:szCs w:val="24"/>
          <w:lang w:val="bg-BG" w:eastAsia="en-US"/>
        </w:rPr>
        <w:t xml:space="preserve"> </w:t>
      </w:r>
      <w:r w:rsidRPr="00042EC4">
        <w:rPr>
          <w:rFonts w:ascii="Times New Roman" w:eastAsia="Calibri" w:hAnsi="Times New Roman"/>
          <w:sz w:val="24"/>
          <w:szCs w:val="24"/>
          <w:lang w:val="bg-BG" w:eastAsia="en-US"/>
        </w:rPr>
        <w:t>Анализ на броя на издадените съдебни заповеди (постановени съдебни решения по Закона за защита от домашно насилие) за цялата страна показва, че в Лудогорието са издадени едва 1,61% от общия брой.</w:t>
      </w:r>
    </w:p>
    <w:p w14:paraId="6E532696" w14:textId="71E6FD06" w:rsidR="00042EC4" w:rsidRPr="005E266F" w:rsidRDefault="00042EC4" w:rsidP="00042EC4">
      <w:pPr>
        <w:numPr>
          <w:ilvl w:val="0"/>
          <w:numId w:val="5"/>
        </w:numPr>
        <w:spacing w:before="120"/>
        <w:ind w:left="426" w:hanging="284"/>
        <w:rPr>
          <w:rFonts w:ascii="Times New Roman" w:eastAsia="Calibri" w:hAnsi="Times New Roman"/>
          <w:sz w:val="24"/>
          <w:szCs w:val="24"/>
          <w:lang w:val="bg-BG" w:eastAsia="en-US"/>
        </w:rPr>
      </w:pPr>
      <w:r w:rsidRPr="005E266F">
        <w:rPr>
          <w:rFonts w:ascii="Times New Roman" w:eastAsia="Calibri" w:hAnsi="Times New Roman"/>
          <w:sz w:val="24"/>
          <w:szCs w:val="24"/>
          <w:lang w:val="bg-BG" w:eastAsia="en-US"/>
        </w:rPr>
        <w:t>След достигнатия връх през 2019 г. на регистрираните сигнали за домашно насилие в трите полицейски управления (Разград, Кубрат, Исперих) – 95, броят им започва ежегодно да намалява и стига 65 през 2022 г. Големият ръст на показателите „Брой съставени предупредителни протоколи, на основание чл. 65, ал. 2 от ЗМВР“, „Брой проведени беседи с извършители на домашно насилие“ и Брой изпълнени мерки за защита по ЗЗДН (чл. 3 от Инструкция № Iз-2673/10.11.2010 г.)“  през 2022 г. и запазването на тази тенденция през 2023 г.  показва активната работа на органите на МВР.</w:t>
      </w:r>
    </w:p>
    <w:p w14:paraId="7E415197" w14:textId="356F711C" w:rsidR="00FA3AB5" w:rsidRPr="005E266F" w:rsidRDefault="00E80508" w:rsidP="00CB5FCC">
      <w:pPr>
        <w:numPr>
          <w:ilvl w:val="0"/>
          <w:numId w:val="5"/>
        </w:numPr>
        <w:spacing w:before="120"/>
        <w:ind w:left="426" w:hanging="284"/>
        <w:rPr>
          <w:rFonts w:ascii="Times New Roman" w:eastAsia="Calibri" w:hAnsi="Times New Roman"/>
          <w:sz w:val="24"/>
          <w:szCs w:val="24"/>
          <w:lang w:val="bg-BG" w:eastAsia="en-US"/>
        </w:rPr>
      </w:pPr>
      <w:r w:rsidRPr="005E266F">
        <w:rPr>
          <w:rFonts w:ascii="Times New Roman" w:eastAsia="Calibri" w:hAnsi="Times New Roman"/>
          <w:sz w:val="24"/>
          <w:szCs w:val="24"/>
          <w:lang w:val="bg-BG" w:eastAsia="en-US"/>
        </w:rPr>
        <w:t xml:space="preserve">През настоящия период се запазва средното ниво от предишните отчетни периоди на броя </w:t>
      </w:r>
      <w:r w:rsidR="000C7FF8" w:rsidRPr="005E266F">
        <w:rPr>
          <w:rFonts w:ascii="Times New Roman" w:eastAsia="Calibri" w:hAnsi="Times New Roman"/>
          <w:sz w:val="24"/>
          <w:szCs w:val="24"/>
          <w:lang w:val="bg-BG" w:eastAsia="en-US"/>
        </w:rPr>
        <w:t xml:space="preserve">на преписките и досъдебните производства в </w:t>
      </w:r>
      <w:r w:rsidR="00042EC4">
        <w:rPr>
          <w:rFonts w:ascii="Times New Roman" w:eastAsia="Calibri" w:hAnsi="Times New Roman"/>
          <w:sz w:val="24"/>
          <w:szCs w:val="24"/>
          <w:lang w:val="bg-BG" w:eastAsia="en-US"/>
        </w:rPr>
        <w:t>Р</w:t>
      </w:r>
      <w:r w:rsidR="000C7FF8" w:rsidRPr="005E266F">
        <w:rPr>
          <w:rFonts w:ascii="Times New Roman" w:eastAsia="Calibri" w:hAnsi="Times New Roman"/>
          <w:sz w:val="24"/>
          <w:szCs w:val="24"/>
          <w:lang w:val="bg-BG" w:eastAsia="en-US"/>
        </w:rPr>
        <w:t>айонн</w:t>
      </w:r>
      <w:r w:rsidR="00042EC4">
        <w:rPr>
          <w:rFonts w:ascii="Times New Roman" w:eastAsia="Calibri" w:hAnsi="Times New Roman"/>
          <w:sz w:val="24"/>
          <w:szCs w:val="24"/>
          <w:lang w:val="bg-BG" w:eastAsia="en-US"/>
        </w:rPr>
        <w:t>а</w:t>
      </w:r>
      <w:r w:rsidR="000C7FF8" w:rsidRPr="005E266F">
        <w:rPr>
          <w:rFonts w:ascii="Times New Roman" w:eastAsia="Calibri" w:hAnsi="Times New Roman"/>
          <w:sz w:val="24"/>
          <w:szCs w:val="24"/>
          <w:lang w:val="bg-BG" w:eastAsia="en-US"/>
        </w:rPr>
        <w:t xml:space="preserve"> прокуратур</w:t>
      </w:r>
      <w:r w:rsidR="00042EC4">
        <w:rPr>
          <w:rFonts w:ascii="Times New Roman" w:eastAsia="Calibri" w:hAnsi="Times New Roman"/>
          <w:sz w:val="24"/>
          <w:szCs w:val="24"/>
          <w:lang w:val="bg-BG" w:eastAsia="en-US"/>
        </w:rPr>
        <w:t xml:space="preserve">а </w:t>
      </w:r>
      <w:r w:rsidR="000C7FF8" w:rsidRPr="005E266F">
        <w:rPr>
          <w:rFonts w:ascii="Times New Roman" w:eastAsia="Calibri" w:hAnsi="Times New Roman"/>
          <w:sz w:val="24"/>
          <w:szCs w:val="24"/>
          <w:lang w:val="bg-BG" w:eastAsia="en-US"/>
        </w:rPr>
        <w:t xml:space="preserve">Разград и Окръжна прокуратура Разград, което е белег за активност на пострадалите лица и </w:t>
      </w:r>
      <w:r w:rsidR="00CE5F4D" w:rsidRPr="005E266F">
        <w:rPr>
          <w:rFonts w:ascii="Times New Roman" w:eastAsia="Calibri" w:hAnsi="Times New Roman"/>
          <w:sz w:val="24"/>
          <w:szCs w:val="24"/>
          <w:lang w:val="bg-BG" w:eastAsia="en-US"/>
        </w:rPr>
        <w:t>повишена</w:t>
      </w:r>
      <w:r w:rsidR="000C7FF8" w:rsidRPr="005E266F">
        <w:rPr>
          <w:rFonts w:ascii="Times New Roman" w:eastAsia="Calibri" w:hAnsi="Times New Roman"/>
          <w:sz w:val="24"/>
          <w:szCs w:val="24"/>
          <w:lang w:val="bg-BG" w:eastAsia="en-US"/>
        </w:rPr>
        <w:t xml:space="preserve"> ангажираност на държавното обвинение</w:t>
      </w:r>
      <w:r w:rsidR="00CE5F4D" w:rsidRPr="005E266F">
        <w:rPr>
          <w:rFonts w:ascii="Times New Roman" w:eastAsia="Calibri" w:hAnsi="Times New Roman"/>
          <w:sz w:val="24"/>
          <w:szCs w:val="24"/>
          <w:lang w:val="bg-BG" w:eastAsia="en-US"/>
        </w:rPr>
        <w:t xml:space="preserve"> към домашното насилие</w:t>
      </w:r>
      <w:r w:rsidR="000C7FF8" w:rsidRPr="005E266F">
        <w:rPr>
          <w:rFonts w:ascii="Times New Roman" w:eastAsia="Calibri" w:hAnsi="Times New Roman"/>
          <w:sz w:val="24"/>
          <w:szCs w:val="24"/>
          <w:lang w:val="bg-BG" w:eastAsia="en-US"/>
        </w:rPr>
        <w:t>;</w:t>
      </w:r>
    </w:p>
    <w:p w14:paraId="2AE41A0D" w14:textId="01FD71C5" w:rsidR="00E80508" w:rsidRDefault="00042EC4" w:rsidP="00CB5FCC">
      <w:pPr>
        <w:numPr>
          <w:ilvl w:val="0"/>
          <w:numId w:val="5"/>
        </w:numPr>
        <w:spacing w:before="120"/>
        <w:ind w:left="426" w:hanging="284"/>
        <w:rPr>
          <w:rFonts w:ascii="Times New Roman" w:eastAsia="Calibri" w:hAnsi="Times New Roman"/>
          <w:sz w:val="24"/>
          <w:szCs w:val="24"/>
          <w:lang w:val="bg-BG" w:eastAsia="en-US"/>
        </w:rPr>
      </w:pPr>
      <w:r>
        <w:rPr>
          <w:rFonts w:ascii="Times New Roman" w:eastAsia="Calibri" w:hAnsi="Times New Roman"/>
          <w:sz w:val="24"/>
          <w:szCs w:val="24"/>
          <w:lang w:val="bg-BG" w:eastAsia="en-US"/>
        </w:rPr>
        <w:t>З</w:t>
      </w:r>
      <w:r w:rsidR="00E80508" w:rsidRPr="005E266F">
        <w:rPr>
          <w:rFonts w:ascii="Times New Roman" w:eastAsia="Calibri" w:hAnsi="Times New Roman"/>
          <w:sz w:val="24"/>
          <w:szCs w:val="24"/>
          <w:lang w:val="bg-BG" w:eastAsia="en-US"/>
        </w:rPr>
        <w:t xml:space="preserve">апазва </w:t>
      </w:r>
      <w:r>
        <w:rPr>
          <w:rFonts w:ascii="Times New Roman" w:eastAsia="Calibri" w:hAnsi="Times New Roman"/>
          <w:sz w:val="24"/>
          <w:szCs w:val="24"/>
          <w:lang w:val="bg-BG" w:eastAsia="en-US"/>
        </w:rPr>
        <w:t xml:space="preserve">се </w:t>
      </w:r>
      <w:r w:rsidR="00E80508" w:rsidRPr="005E266F">
        <w:rPr>
          <w:rFonts w:ascii="Times New Roman" w:eastAsia="Calibri" w:hAnsi="Times New Roman"/>
          <w:sz w:val="24"/>
          <w:szCs w:val="24"/>
          <w:lang w:val="bg-BG" w:eastAsia="en-US"/>
        </w:rPr>
        <w:t>средното ниво от предишни</w:t>
      </w:r>
      <w:r>
        <w:rPr>
          <w:rFonts w:ascii="Times New Roman" w:eastAsia="Calibri" w:hAnsi="Times New Roman"/>
          <w:sz w:val="24"/>
          <w:szCs w:val="24"/>
          <w:lang w:val="bg-BG" w:eastAsia="en-US"/>
        </w:rPr>
        <w:t xml:space="preserve"> години</w:t>
      </w:r>
      <w:r w:rsidR="00E80508" w:rsidRPr="005E266F">
        <w:rPr>
          <w:rFonts w:ascii="Times New Roman" w:eastAsia="Calibri" w:hAnsi="Times New Roman"/>
          <w:sz w:val="24"/>
          <w:szCs w:val="24"/>
          <w:lang w:val="bg-BG" w:eastAsia="en-US"/>
        </w:rPr>
        <w:t xml:space="preserve"> на броя на</w:t>
      </w:r>
      <w:r w:rsidR="000C7FF8" w:rsidRPr="005E266F">
        <w:rPr>
          <w:rFonts w:ascii="Times New Roman" w:eastAsia="Calibri" w:hAnsi="Times New Roman"/>
          <w:sz w:val="24"/>
          <w:szCs w:val="24"/>
          <w:lang w:val="bg-BG" w:eastAsia="en-US"/>
        </w:rPr>
        <w:t xml:space="preserve"> съдебни</w:t>
      </w:r>
      <w:r w:rsidR="00E80508" w:rsidRPr="005E266F">
        <w:rPr>
          <w:rFonts w:ascii="Times New Roman" w:eastAsia="Calibri" w:hAnsi="Times New Roman"/>
          <w:sz w:val="24"/>
          <w:szCs w:val="24"/>
          <w:lang w:val="bg-BG" w:eastAsia="en-US"/>
        </w:rPr>
        <w:t>те</w:t>
      </w:r>
      <w:r w:rsidR="000C7FF8" w:rsidRPr="005E266F">
        <w:rPr>
          <w:rFonts w:ascii="Times New Roman" w:eastAsia="Calibri" w:hAnsi="Times New Roman"/>
          <w:sz w:val="24"/>
          <w:szCs w:val="24"/>
          <w:lang w:val="bg-BG" w:eastAsia="en-US"/>
        </w:rPr>
        <w:t xml:space="preserve"> дела, заведени в трите районни съдилища в Ра</w:t>
      </w:r>
      <w:r w:rsidR="00E80508" w:rsidRPr="005E266F">
        <w:rPr>
          <w:rFonts w:ascii="Times New Roman" w:eastAsia="Calibri" w:hAnsi="Times New Roman"/>
          <w:sz w:val="24"/>
          <w:szCs w:val="24"/>
          <w:lang w:val="bg-BG" w:eastAsia="en-US"/>
        </w:rPr>
        <w:t xml:space="preserve">зград, Кубрат и Испери, както и на </w:t>
      </w:r>
      <w:r w:rsidR="000C7FF8" w:rsidRPr="005E266F">
        <w:rPr>
          <w:rFonts w:ascii="Times New Roman" w:eastAsia="Calibri" w:hAnsi="Times New Roman"/>
          <w:sz w:val="24"/>
          <w:szCs w:val="24"/>
          <w:lang w:val="bg-BG" w:eastAsia="en-US"/>
        </w:rPr>
        <w:t>второинстанционните дела в Окръжен съд Разград</w:t>
      </w:r>
      <w:r w:rsidR="00E80508" w:rsidRPr="005E266F">
        <w:rPr>
          <w:rFonts w:ascii="Times New Roman" w:eastAsia="Calibri" w:hAnsi="Times New Roman"/>
          <w:sz w:val="24"/>
          <w:szCs w:val="24"/>
          <w:lang w:val="bg-BG" w:eastAsia="en-US"/>
        </w:rPr>
        <w:t>.</w:t>
      </w:r>
      <w:r>
        <w:rPr>
          <w:rFonts w:ascii="Times New Roman" w:eastAsia="Calibri" w:hAnsi="Times New Roman"/>
          <w:sz w:val="24"/>
          <w:szCs w:val="24"/>
          <w:lang w:val="bg-BG" w:eastAsia="en-US"/>
        </w:rPr>
        <w:t xml:space="preserve"> Налице е низходяща теннденция в общата съвкупност.</w:t>
      </w:r>
    </w:p>
    <w:p w14:paraId="0BC8296F" w14:textId="73024BBC" w:rsidR="000C7FF8" w:rsidRPr="005E266F" w:rsidRDefault="00042EC4" w:rsidP="00CB5FCC">
      <w:pPr>
        <w:numPr>
          <w:ilvl w:val="0"/>
          <w:numId w:val="5"/>
        </w:numPr>
        <w:spacing w:before="120"/>
        <w:ind w:left="426" w:hanging="284"/>
        <w:rPr>
          <w:rFonts w:ascii="Times New Roman" w:eastAsia="Calibri" w:hAnsi="Times New Roman"/>
          <w:sz w:val="24"/>
          <w:szCs w:val="24"/>
          <w:lang w:val="bg-BG" w:eastAsia="en-US"/>
        </w:rPr>
      </w:pPr>
      <w:r>
        <w:rPr>
          <w:rFonts w:ascii="Times New Roman" w:eastAsia="Calibri" w:hAnsi="Times New Roman"/>
          <w:sz w:val="24"/>
          <w:szCs w:val="24"/>
          <w:lang w:val="bg-BG" w:eastAsia="en-US"/>
        </w:rPr>
        <w:lastRenderedPageBreak/>
        <w:t>Наблюдава се известно</w:t>
      </w:r>
      <w:r w:rsidR="00155D31" w:rsidRPr="005E266F">
        <w:rPr>
          <w:rFonts w:ascii="Times New Roman" w:eastAsia="Calibri" w:hAnsi="Times New Roman"/>
          <w:sz w:val="24"/>
          <w:szCs w:val="24"/>
          <w:lang w:val="bg-BG" w:eastAsia="en-US"/>
        </w:rPr>
        <w:t xml:space="preserve"> </w:t>
      </w:r>
      <w:r w:rsidR="00E80508" w:rsidRPr="005E266F">
        <w:rPr>
          <w:rFonts w:ascii="Times New Roman" w:eastAsia="Calibri" w:hAnsi="Times New Roman"/>
          <w:sz w:val="24"/>
          <w:szCs w:val="24"/>
          <w:lang w:val="bg-BG" w:eastAsia="en-US"/>
        </w:rPr>
        <w:t xml:space="preserve">активизиране </w:t>
      </w:r>
      <w:r w:rsidR="00155D31" w:rsidRPr="005E266F">
        <w:rPr>
          <w:rFonts w:ascii="Times New Roman" w:eastAsia="Calibri" w:hAnsi="Times New Roman"/>
          <w:sz w:val="24"/>
          <w:szCs w:val="24"/>
          <w:lang w:val="bg-BG" w:eastAsia="en-US"/>
        </w:rPr>
        <w:t xml:space="preserve">на </w:t>
      </w:r>
      <w:r w:rsidR="006C6B4F">
        <w:rPr>
          <w:rFonts w:ascii="Times New Roman" w:eastAsia="Calibri" w:hAnsi="Times New Roman"/>
          <w:sz w:val="24"/>
          <w:szCs w:val="24"/>
          <w:lang w:val="bg-BG" w:eastAsia="en-US"/>
        </w:rPr>
        <w:t>дирекции „Социално подпомагане“</w:t>
      </w:r>
      <w:r w:rsidR="000C7FF8" w:rsidRPr="005E266F">
        <w:rPr>
          <w:rFonts w:ascii="Times New Roman" w:eastAsia="Calibri" w:hAnsi="Times New Roman"/>
          <w:sz w:val="24"/>
          <w:szCs w:val="24"/>
          <w:lang w:val="bg-BG" w:eastAsia="en-US"/>
        </w:rPr>
        <w:t xml:space="preserve"> (Разград, Кубрат, Исперих, Самуил), </w:t>
      </w:r>
      <w:r w:rsidR="00155D31" w:rsidRPr="005E266F">
        <w:rPr>
          <w:rFonts w:ascii="Times New Roman" w:eastAsia="Calibri" w:hAnsi="Times New Roman"/>
          <w:sz w:val="24"/>
          <w:szCs w:val="24"/>
          <w:lang w:val="bg-BG" w:eastAsia="en-US"/>
        </w:rPr>
        <w:t xml:space="preserve">които </w:t>
      </w:r>
      <w:r w:rsidR="000C7FF8" w:rsidRPr="005E266F">
        <w:rPr>
          <w:rFonts w:ascii="Times New Roman" w:eastAsia="Calibri" w:hAnsi="Times New Roman"/>
          <w:sz w:val="24"/>
          <w:szCs w:val="24"/>
          <w:lang w:val="bg-BG" w:eastAsia="en-US"/>
        </w:rPr>
        <w:t>приоритетно подпомагат и основно идентифицират деца</w:t>
      </w:r>
      <w:r w:rsidR="006C6B4F">
        <w:rPr>
          <w:rFonts w:ascii="Times New Roman" w:eastAsia="Calibri" w:hAnsi="Times New Roman"/>
          <w:sz w:val="24"/>
          <w:szCs w:val="24"/>
          <w:lang w:val="bg-BG" w:eastAsia="en-US"/>
        </w:rPr>
        <w:t>-</w:t>
      </w:r>
      <w:r w:rsidR="000C7FF8" w:rsidRPr="005E266F">
        <w:rPr>
          <w:rFonts w:ascii="Times New Roman" w:eastAsia="Calibri" w:hAnsi="Times New Roman"/>
          <w:sz w:val="24"/>
          <w:szCs w:val="24"/>
          <w:lang w:val="bg-BG" w:eastAsia="en-US"/>
        </w:rPr>
        <w:t xml:space="preserve">жертви на домашно насилие, като е незначителен делът на пълнолетните пострадали от домашен тормоз. </w:t>
      </w:r>
    </w:p>
    <w:p w14:paraId="18EA5075" w14:textId="77777777" w:rsidR="00345173" w:rsidRPr="005E266F" w:rsidRDefault="00345173" w:rsidP="00CB5FCC">
      <w:pPr>
        <w:numPr>
          <w:ilvl w:val="0"/>
          <w:numId w:val="3"/>
        </w:numPr>
        <w:tabs>
          <w:tab w:val="left" w:pos="709"/>
        </w:tabs>
        <w:spacing w:before="120"/>
        <w:rPr>
          <w:rFonts w:ascii="Times New Roman" w:hAnsi="Times New Roman"/>
          <w:b/>
          <w:sz w:val="24"/>
          <w:szCs w:val="24"/>
          <w:lang w:val="bg-BG"/>
        </w:rPr>
      </w:pPr>
      <w:r w:rsidRPr="005E266F">
        <w:rPr>
          <w:rFonts w:ascii="Times New Roman" w:hAnsi="Times New Roman"/>
          <w:b/>
          <w:sz w:val="24"/>
          <w:szCs w:val="24"/>
          <w:lang w:val="bg-BG"/>
        </w:rPr>
        <w:t xml:space="preserve">Обобщена информация за </w:t>
      </w:r>
      <w:r w:rsidR="00701195" w:rsidRPr="005E266F">
        <w:rPr>
          <w:rFonts w:ascii="Times New Roman" w:hAnsi="Times New Roman"/>
          <w:b/>
          <w:sz w:val="24"/>
          <w:szCs w:val="24"/>
          <w:lang w:val="bg-BG"/>
        </w:rPr>
        <w:t xml:space="preserve">работата на </w:t>
      </w:r>
      <w:r w:rsidRPr="005E266F">
        <w:rPr>
          <w:rFonts w:ascii="Times New Roman" w:hAnsi="Times New Roman"/>
          <w:b/>
          <w:sz w:val="24"/>
          <w:szCs w:val="24"/>
          <w:lang w:val="bg-BG"/>
        </w:rPr>
        <w:t xml:space="preserve">съдилищата от Разградски съдебен окръг по случаи на домашно насилие и прилагане на Закона за защита от домашно насилие </w:t>
      </w:r>
      <w:r w:rsidR="00556074" w:rsidRPr="005E266F">
        <w:rPr>
          <w:rFonts w:ascii="Times New Roman" w:hAnsi="Times New Roman"/>
          <w:b/>
          <w:sz w:val="24"/>
          <w:szCs w:val="24"/>
          <w:lang w:val="bg-BG"/>
        </w:rPr>
        <w:t xml:space="preserve">за периода 2020 </w:t>
      </w:r>
      <w:r w:rsidR="0023179B" w:rsidRPr="005E266F">
        <w:rPr>
          <w:rFonts w:ascii="Times New Roman" w:hAnsi="Times New Roman"/>
          <w:b/>
          <w:sz w:val="24"/>
          <w:szCs w:val="24"/>
          <w:lang w:val="bg-BG"/>
        </w:rPr>
        <w:t xml:space="preserve">г. </w:t>
      </w:r>
      <w:r w:rsidR="00556074" w:rsidRPr="005E266F">
        <w:rPr>
          <w:rFonts w:ascii="Times New Roman" w:hAnsi="Times New Roman"/>
          <w:b/>
          <w:sz w:val="24"/>
          <w:szCs w:val="24"/>
          <w:lang w:val="bg-BG"/>
        </w:rPr>
        <w:t>– първо шестмесечие на 2023 г.</w:t>
      </w:r>
    </w:p>
    <w:p w14:paraId="319F2218" w14:textId="4BA61B7E" w:rsidR="00DB4AB9" w:rsidRPr="00D21A28" w:rsidRDefault="00DB4AB9" w:rsidP="00D21A28">
      <w:pPr>
        <w:spacing w:before="120"/>
        <w:ind w:firstLine="708"/>
        <w:rPr>
          <w:rFonts w:ascii="Times New Roman" w:hAnsi="Times New Roman"/>
          <w:sz w:val="24"/>
          <w:szCs w:val="24"/>
        </w:rPr>
      </w:pPr>
      <w:r w:rsidRPr="00D21A28">
        <w:rPr>
          <w:rFonts w:ascii="Times New Roman" w:hAnsi="Times New Roman"/>
          <w:sz w:val="24"/>
          <w:szCs w:val="24"/>
        </w:rPr>
        <w:t>Необходимо е да се анализира информацията защо една трета от всички съдебни дела за защита от дом</w:t>
      </w:r>
      <w:r w:rsidR="00D4543F" w:rsidRPr="00D21A28">
        <w:rPr>
          <w:rFonts w:ascii="Times New Roman" w:hAnsi="Times New Roman"/>
          <w:sz w:val="24"/>
          <w:szCs w:val="24"/>
          <w:lang w:val="bg-BG"/>
        </w:rPr>
        <w:t>а</w:t>
      </w:r>
      <w:r w:rsidRPr="00D21A28">
        <w:rPr>
          <w:rFonts w:ascii="Times New Roman" w:hAnsi="Times New Roman"/>
          <w:sz w:val="24"/>
          <w:szCs w:val="24"/>
        </w:rPr>
        <w:t>шно насилие са прекратени. Защо пострадалите лица не искат да получат съдебна защита за продължителен период? Кои са причините да липсва увереност у жертвите на насилие в семейството? Какви мерки трябва да се предприемат, за да бъдат защитени всички потърсили съдебна защита?</w:t>
      </w:r>
    </w:p>
    <w:p w14:paraId="701D56C4" w14:textId="77777777" w:rsidR="00FF7CC7" w:rsidRPr="005E266F" w:rsidRDefault="00FF7CC7" w:rsidP="00D21A28">
      <w:pPr>
        <w:spacing w:before="120"/>
        <w:ind w:firstLine="708"/>
        <w:rPr>
          <w:rFonts w:ascii="Times New Roman" w:hAnsi="Times New Roman"/>
          <w:sz w:val="24"/>
          <w:szCs w:val="24"/>
          <w:lang w:val="bg-BG"/>
        </w:rPr>
      </w:pPr>
      <w:r w:rsidRPr="005E266F">
        <w:rPr>
          <w:rFonts w:ascii="Times New Roman" w:hAnsi="Times New Roman"/>
          <w:sz w:val="24"/>
          <w:szCs w:val="24"/>
          <w:lang w:val="bg-BG"/>
        </w:rPr>
        <w:t>Интересна информация се съдържа в статистическата справка относно две основни групи – постъпили и свършени дела, като са представени и детайли относно пол на жертвите (жена, мъж, дете). Интерес представлява да се проследят влезлите в сила съдебни дела по ЗЗДН, колко са издадените заповеди с наложени мерки и брой на съдебните мерки за защита.</w:t>
      </w:r>
    </w:p>
    <w:p w14:paraId="30969B3C" w14:textId="327B50DC" w:rsidR="00F73C56" w:rsidRPr="005E266F" w:rsidRDefault="00FF7CC7" w:rsidP="00D21A28">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Обект на анализ са няколко ключови показатели в съдебния процес – постъпили, свършени, прекратени, влезли в сила, останали несвършени. Най-много съдебни дела за </w:t>
      </w:r>
      <w:r w:rsidR="009B57C9" w:rsidRPr="005E266F">
        <w:rPr>
          <w:rFonts w:ascii="Times New Roman" w:hAnsi="Times New Roman"/>
          <w:sz w:val="24"/>
          <w:szCs w:val="24"/>
          <w:lang w:val="bg-BG"/>
        </w:rPr>
        <w:t xml:space="preserve">отчетния период </w:t>
      </w:r>
      <w:r w:rsidRPr="005E266F">
        <w:rPr>
          <w:rFonts w:ascii="Times New Roman" w:hAnsi="Times New Roman"/>
          <w:sz w:val="24"/>
          <w:szCs w:val="24"/>
          <w:lang w:val="bg-BG"/>
        </w:rPr>
        <w:t>са приключени в Р</w:t>
      </w:r>
      <w:r w:rsidR="006C6B4F">
        <w:rPr>
          <w:rFonts w:ascii="Times New Roman" w:hAnsi="Times New Roman"/>
          <w:sz w:val="24"/>
          <w:szCs w:val="24"/>
          <w:lang w:val="bg-BG"/>
        </w:rPr>
        <w:t>айонен съд</w:t>
      </w:r>
      <w:r w:rsidRPr="005E266F">
        <w:rPr>
          <w:rFonts w:ascii="Times New Roman" w:hAnsi="Times New Roman"/>
          <w:sz w:val="24"/>
          <w:szCs w:val="24"/>
          <w:lang w:val="bg-BG"/>
        </w:rPr>
        <w:t xml:space="preserve"> Исперих, но същевременно там е най-висок процентът на прекратените дела, които са две трети от общия брой. Около една четвърт са прекратени в </w:t>
      </w:r>
      <w:r w:rsidR="006C6B4F" w:rsidRPr="005E266F">
        <w:rPr>
          <w:rFonts w:ascii="Times New Roman" w:hAnsi="Times New Roman"/>
          <w:sz w:val="24"/>
          <w:szCs w:val="24"/>
          <w:lang w:val="bg-BG"/>
        </w:rPr>
        <w:t>Р</w:t>
      </w:r>
      <w:r w:rsidR="006C6B4F">
        <w:rPr>
          <w:rFonts w:ascii="Times New Roman" w:hAnsi="Times New Roman"/>
          <w:sz w:val="24"/>
          <w:szCs w:val="24"/>
          <w:lang w:val="bg-BG"/>
        </w:rPr>
        <w:t>айонен съд</w:t>
      </w:r>
      <w:r w:rsidR="006C6B4F" w:rsidRPr="005E266F">
        <w:rPr>
          <w:rFonts w:ascii="Times New Roman" w:hAnsi="Times New Roman"/>
          <w:sz w:val="24"/>
          <w:szCs w:val="24"/>
          <w:lang w:val="bg-BG"/>
        </w:rPr>
        <w:t xml:space="preserve"> </w:t>
      </w:r>
      <w:r w:rsidRPr="005E266F">
        <w:rPr>
          <w:rFonts w:ascii="Times New Roman" w:hAnsi="Times New Roman"/>
          <w:sz w:val="24"/>
          <w:szCs w:val="24"/>
          <w:lang w:val="bg-BG"/>
        </w:rPr>
        <w:t xml:space="preserve">Разград и под една седма – в </w:t>
      </w:r>
      <w:r w:rsidR="006C6B4F" w:rsidRPr="005E266F">
        <w:rPr>
          <w:rFonts w:ascii="Times New Roman" w:hAnsi="Times New Roman"/>
          <w:sz w:val="24"/>
          <w:szCs w:val="24"/>
          <w:lang w:val="bg-BG"/>
        </w:rPr>
        <w:t>Р</w:t>
      </w:r>
      <w:r w:rsidR="006C6B4F">
        <w:rPr>
          <w:rFonts w:ascii="Times New Roman" w:hAnsi="Times New Roman"/>
          <w:sz w:val="24"/>
          <w:szCs w:val="24"/>
          <w:lang w:val="bg-BG"/>
        </w:rPr>
        <w:t>айонен съд</w:t>
      </w:r>
      <w:r w:rsidR="006C6B4F" w:rsidRPr="005E266F">
        <w:rPr>
          <w:rFonts w:ascii="Times New Roman" w:hAnsi="Times New Roman"/>
          <w:sz w:val="24"/>
          <w:szCs w:val="24"/>
          <w:lang w:val="bg-BG"/>
        </w:rPr>
        <w:t xml:space="preserve"> </w:t>
      </w:r>
      <w:r w:rsidRPr="005E266F">
        <w:rPr>
          <w:rFonts w:ascii="Times New Roman" w:hAnsi="Times New Roman"/>
          <w:sz w:val="24"/>
          <w:szCs w:val="24"/>
          <w:lang w:val="bg-BG"/>
        </w:rPr>
        <w:t xml:space="preserve">Кубрат. </w:t>
      </w:r>
    </w:p>
    <w:p w14:paraId="28EFAC72" w14:textId="229D3FB3" w:rsidR="00DC51C4" w:rsidRDefault="00DC51C4" w:rsidP="00DB4AB9">
      <w:pPr>
        <w:spacing w:before="120"/>
        <w:ind w:firstLine="551"/>
        <w:rPr>
          <w:rFonts w:ascii="Times New Roman" w:hAnsi="Times New Roman"/>
          <w:sz w:val="24"/>
          <w:szCs w:val="24"/>
          <w:lang w:val="bg-BG"/>
        </w:rPr>
      </w:pPr>
      <w:r w:rsidRPr="005E266F">
        <w:rPr>
          <w:rFonts w:ascii="Times New Roman" w:hAnsi="Times New Roman"/>
          <w:sz w:val="24"/>
          <w:szCs w:val="24"/>
          <w:lang w:val="bg-BG"/>
        </w:rPr>
        <w:t>Най-</w:t>
      </w:r>
      <w:r w:rsidR="00F73C56" w:rsidRPr="005E266F">
        <w:rPr>
          <w:rFonts w:ascii="Times New Roman" w:hAnsi="Times New Roman"/>
          <w:sz w:val="24"/>
          <w:szCs w:val="24"/>
          <w:lang w:val="bg-BG"/>
        </w:rPr>
        <w:t xml:space="preserve">много дела за разглеждане за отчетния период има в Районен съд – Разград – 101, следват от Районен съд Исперих – 99 и Районен съд Кубрат – 56. </w:t>
      </w:r>
      <w:r w:rsidR="002B6DD8" w:rsidRPr="005E266F">
        <w:rPr>
          <w:rFonts w:ascii="Times New Roman" w:hAnsi="Times New Roman"/>
          <w:sz w:val="24"/>
          <w:szCs w:val="24"/>
          <w:lang w:val="bg-BG"/>
        </w:rPr>
        <w:t>Общият</w:t>
      </w:r>
      <w:r w:rsidR="004C43A5" w:rsidRPr="005E266F">
        <w:rPr>
          <w:rFonts w:ascii="Times New Roman" w:hAnsi="Times New Roman"/>
          <w:sz w:val="24"/>
          <w:szCs w:val="24"/>
          <w:lang w:val="bg-BG"/>
        </w:rPr>
        <w:t xml:space="preserve"> брой на трите райони съдилища е 256. </w:t>
      </w:r>
      <w:r w:rsidRPr="005E266F">
        <w:rPr>
          <w:rFonts w:ascii="Times New Roman" w:hAnsi="Times New Roman"/>
          <w:sz w:val="24"/>
          <w:szCs w:val="24"/>
          <w:lang w:val="bg-BG"/>
        </w:rPr>
        <w:t>81 от тези дела са прекратени (32%) и 175 са решени по същество (68%).</w:t>
      </w:r>
    </w:p>
    <w:p w14:paraId="0DB74C89" w14:textId="77777777" w:rsidR="00FF7CC7" w:rsidRPr="005E266F" w:rsidRDefault="00FF7CC7" w:rsidP="00DC51C4">
      <w:pPr>
        <w:spacing w:before="120"/>
        <w:ind w:firstLine="551"/>
        <w:rPr>
          <w:rFonts w:ascii="Times New Roman" w:hAnsi="Times New Roman"/>
          <w:sz w:val="24"/>
          <w:szCs w:val="24"/>
          <w:lang w:val="bg-BG"/>
        </w:rPr>
      </w:pPr>
      <w:r w:rsidRPr="005E266F">
        <w:rPr>
          <w:rFonts w:ascii="Times New Roman" w:hAnsi="Times New Roman"/>
          <w:sz w:val="24"/>
          <w:szCs w:val="24"/>
          <w:lang w:val="bg-BG"/>
        </w:rPr>
        <w:t>Брой съдебни дела с изда</w:t>
      </w:r>
      <w:r w:rsidR="00DC51C4" w:rsidRPr="005E266F">
        <w:rPr>
          <w:rFonts w:ascii="Times New Roman" w:hAnsi="Times New Roman"/>
          <w:sz w:val="24"/>
          <w:szCs w:val="24"/>
          <w:lang w:val="bg-BG"/>
        </w:rPr>
        <w:t>дени заповеди по наложени мерки за целия отчен период е 124 или 48% от делата.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521"/>
      </w:tblGrid>
      <w:tr w:rsidR="00FF7CC7" w:rsidRPr="005E266F" w14:paraId="2241187A" w14:textId="77777777" w:rsidTr="00B35AFA">
        <w:tc>
          <w:tcPr>
            <w:tcW w:w="2972" w:type="dxa"/>
            <w:shd w:val="clear" w:color="auto" w:fill="E0E0E0"/>
          </w:tcPr>
          <w:p w14:paraId="32C028BD" w14:textId="77777777" w:rsidR="00FF7CC7" w:rsidRPr="005E266F" w:rsidRDefault="006F1D2F" w:rsidP="00B35AFA">
            <w:pPr>
              <w:spacing w:before="120"/>
              <w:ind w:firstLine="180"/>
              <w:jc w:val="center"/>
              <w:rPr>
                <w:rFonts w:ascii="Times New Roman" w:hAnsi="Times New Roman"/>
                <w:b/>
                <w:bCs/>
                <w:sz w:val="24"/>
                <w:szCs w:val="24"/>
                <w:u w:val="single"/>
                <w:lang w:val="bg-BG"/>
              </w:rPr>
            </w:pPr>
            <w:r w:rsidRPr="005E266F">
              <w:rPr>
                <w:rFonts w:ascii="Times New Roman" w:hAnsi="Times New Roman"/>
                <w:b/>
                <w:bCs/>
                <w:sz w:val="24"/>
                <w:szCs w:val="24"/>
                <w:lang w:val="bg-BG"/>
              </w:rPr>
              <w:t>33</w:t>
            </w:r>
            <w:r w:rsidR="00B35AFA" w:rsidRPr="005E266F">
              <w:rPr>
                <w:rFonts w:ascii="Times New Roman" w:hAnsi="Times New Roman"/>
                <w:b/>
                <w:bCs/>
                <w:sz w:val="24"/>
                <w:szCs w:val="24"/>
                <w:lang w:val="bg-BG"/>
              </w:rPr>
              <w:t xml:space="preserve"> през 2020</w:t>
            </w:r>
            <w:r w:rsidR="00B35AFA" w:rsidRPr="005E266F">
              <w:rPr>
                <w:rFonts w:ascii="Times New Roman" w:hAnsi="Times New Roman"/>
                <w:b/>
                <w:bCs/>
                <w:sz w:val="24"/>
                <w:szCs w:val="24"/>
              </w:rPr>
              <w:t xml:space="preserve"> </w:t>
            </w:r>
            <w:r w:rsidR="00FF7CC7" w:rsidRPr="005E266F">
              <w:rPr>
                <w:rFonts w:ascii="Times New Roman" w:hAnsi="Times New Roman"/>
                <w:b/>
                <w:bCs/>
                <w:sz w:val="24"/>
                <w:szCs w:val="24"/>
                <w:lang w:val="bg-BG"/>
              </w:rPr>
              <w:t>г.</w:t>
            </w:r>
          </w:p>
        </w:tc>
        <w:tc>
          <w:tcPr>
            <w:tcW w:w="6521" w:type="dxa"/>
            <w:shd w:val="clear" w:color="auto" w:fill="auto"/>
          </w:tcPr>
          <w:p w14:paraId="10E7A8BD" w14:textId="06703148" w:rsidR="00FF7CC7" w:rsidRPr="005E266F" w:rsidRDefault="006F1D2F" w:rsidP="006F1D2F">
            <w:pPr>
              <w:spacing w:before="120"/>
              <w:ind w:firstLine="0"/>
              <w:jc w:val="center"/>
              <w:rPr>
                <w:rFonts w:ascii="Times New Roman" w:hAnsi="Times New Roman"/>
                <w:sz w:val="24"/>
                <w:szCs w:val="24"/>
                <w:u w:val="single"/>
                <w:lang w:val="bg-BG"/>
              </w:rPr>
            </w:pPr>
            <w:r w:rsidRPr="005E266F">
              <w:rPr>
                <w:rFonts w:ascii="Times New Roman" w:hAnsi="Times New Roman"/>
                <w:sz w:val="24"/>
                <w:szCs w:val="24"/>
                <w:lang w:val="bg-BG"/>
              </w:rPr>
              <w:t>13</w:t>
            </w:r>
            <w:r w:rsidR="00FF7CC7" w:rsidRPr="005E266F">
              <w:rPr>
                <w:rFonts w:ascii="Times New Roman" w:hAnsi="Times New Roman"/>
                <w:sz w:val="24"/>
                <w:szCs w:val="24"/>
                <w:lang w:val="bg-BG"/>
              </w:rPr>
              <w:t xml:space="preserve"> </w:t>
            </w:r>
            <w:r w:rsidR="00B35AFA" w:rsidRPr="005E266F">
              <w:rPr>
                <w:rFonts w:ascii="Times New Roman" w:hAnsi="Times New Roman"/>
                <w:sz w:val="24"/>
                <w:szCs w:val="24"/>
                <w:lang w:val="bg-BG"/>
              </w:rPr>
              <w:t>в РС Разград, 1</w:t>
            </w:r>
            <w:r w:rsidRPr="005E266F">
              <w:rPr>
                <w:rFonts w:ascii="Times New Roman" w:hAnsi="Times New Roman"/>
                <w:sz w:val="24"/>
                <w:szCs w:val="24"/>
                <w:lang w:val="bg-BG"/>
              </w:rPr>
              <w:t>3</w:t>
            </w:r>
            <w:r w:rsidR="00B35AFA" w:rsidRPr="005E266F">
              <w:rPr>
                <w:rFonts w:ascii="Times New Roman" w:hAnsi="Times New Roman"/>
                <w:sz w:val="24"/>
                <w:szCs w:val="24"/>
                <w:lang w:val="bg-BG"/>
              </w:rPr>
              <w:t xml:space="preserve"> </w:t>
            </w:r>
            <w:r w:rsidR="00FF7CC7" w:rsidRPr="005E266F">
              <w:rPr>
                <w:rFonts w:ascii="Times New Roman" w:hAnsi="Times New Roman"/>
                <w:sz w:val="24"/>
                <w:szCs w:val="24"/>
                <w:lang w:val="bg-BG"/>
              </w:rPr>
              <w:t xml:space="preserve">в РС Исперих и </w:t>
            </w:r>
            <w:r w:rsidRPr="005E266F">
              <w:rPr>
                <w:rFonts w:ascii="Times New Roman" w:hAnsi="Times New Roman"/>
                <w:sz w:val="24"/>
                <w:szCs w:val="24"/>
                <w:lang w:val="bg-BG"/>
              </w:rPr>
              <w:t>7</w:t>
            </w:r>
            <w:r w:rsidR="00B35AFA" w:rsidRPr="005E266F">
              <w:rPr>
                <w:rFonts w:ascii="Times New Roman" w:hAnsi="Times New Roman"/>
                <w:sz w:val="24"/>
                <w:szCs w:val="24"/>
                <w:lang w:val="bg-BG"/>
              </w:rPr>
              <w:t xml:space="preserve"> </w:t>
            </w:r>
            <w:r w:rsidR="00FF7CC7" w:rsidRPr="005E266F">
              <w:rPr>
                <w:rFonts w:ascii="Times New Roman" w:hAnsi="Times New Roman"/>
                <w:sz w:val="24"/>
                <w:szCs w:val="24"/>
                <w:lang w:val="bg-BG"/>
              </w:rPr>
              <w:t>в РС Кубрат</w:t>
            </w:r>
          </w:p>
        </w:tc>
      </w:tr>
      <w:tr w:rsidR="00B35AFA" w:rsidRPr="005E266F" w14:paraId="667A1643" w14:textId="77777777" w:rsidTr="00B35AFA">
        <w:tc>
          <w:tcPr>
            <w:tcW w:w="2972" w:type="dxa"/>
            <w:shd w:val="clear" w:color="auto" w:fill="E0E0E0"/>
          </w:tcPr>
          <w:p w14:paraId="3654D48A" w14:textId="77777777" w:rsidR="00B35AFA" w:rsidRPr="005E266F" w:rsidRDefault="006F1D2F" w:rsidP="00B35AFA">
            <w:pPr>
              <w:spacing w:before="120"/>
              <w:ind w:firstLine="180"/>
              <w:jc w:val="center"/>
              <w:rPr>
                <w:rFonts w:ascii="Times New Roman" w:hAnsi="Times New Roman"/>
                <w:b/>
                <w:bCs/>
                <w:sz w:val="24"/>
                <w:szCs w:val="24"/>
                <w:u w:val="single"/>
                <w:lang w:val="bg-BG"/>
              </w:rPr>
            </w:pPr>
            <w:r w:rsidRPr="005E266F">
              <w:rPr>
                <w:rFonts w:ascii="Times New Roman" w:hAnsi="Times New Roman"/>
                <w:b/>
                <w:bCs/>
                <w:sz w:val="24"/>
                <w:szCs w:val="24"/>
                <w:lang w:val="bg-BG"/>
              </w:rPr>
              <w:t xml:space="preserve">42 </w:t>
            </w:r>
            <w:r w:rsidR="00B35AFA" w:rsidRPr="005E266F">
              <w:rPr>
                <w:rFonts w:ascii="Times New Roman" w:hAnsi="Times New Roman"/>
                <w:b/>
                <w:bCs/>
                <w:sz w:val="24"/>
                <w:szCs w:val="24"/>
                <w:lang w:val="bg-BG"/>
              </w:rPr>
              <w:t>през 20</w:t>
            </w:r>
            <w:r w:rsidR="00B35AFA" w:rsidRPr="005E266F">
              <w:rPr>
                <w:rFonts w:ascii="Times New Roman" w:hAnsi="Times New Roman"/>
                <w:b/>
                <w:bCs/>
                <w:sz w:val="24"/>
                <w:szCs w:val="24"/>
              </w:rPr>
              <w:t xml:space="preserve">21 </w:t>
            </w:r>
            <w:r w:rsidR="00B35AFA" w:rsidRPr="005E266F">
              <w:rPr>
                <w:rFonts w:ascii="Times New Roman" w:hAnsi="Times New Roman"/>
                <w:b/>
                <w:bCs/>
                <w:sz w:val="24"/>
                <w:szCs w:val="24"/>
                <w:lang w:val="bg-BG"/>
              </w:rPr>
              <w:t>г.</w:t>
            </w:r>
          </w:p>
        </w:tc>
        <w:tc>
          <w:tcPr>
            <w:tcW w:w="6521" w:type="dxa"/>
            <w:shd w:val="clear" w:color="auto" w:fill="auto"/>
          </w:tcPr>
          <w:p w14:paraId="6F6A9243" w14:textId="62B5410B" w:rsidR="00B35AFA" w:rsidRPr="005E266F" w:rsidRDefault="006F1D2F" w:rsidP="006F1D2F">
            <w:pPr>
              <w:ind w:firstLine="0"/>
              <w:jc w:val="center"/>
            </w:pPr>
            <w:r w:rsidRPr="005E266F">
              <w:rPr>
                <w:rFonts w:ascii="Times New Roman" w:hAnsi="Times New Roman"/>
                <w:sz w:val="24"/>
                <w:szCs w:val="24"/>
                <w:lang w:val="bg-BG"/>
              </w:rPr>
              <w:t>18</w:t>
            </w:r>
            <w:r w:rsidR="00B35AFA" w:rsidRPr="005E266F">
              <w:rPr>
                <w:rFonts w:ascii="Times New Roman" w:hAnsi="Times New Roman"/>
                <w:sz w:val="24"/>
                <w:szCs w:val="24"/>
                <w:lang w:val="bg-BG"/>
              </w:rPr>
              <w:t xml:space="preserve"> в РС Разград, </w:t>
            </w:r>
            <w:r w:rsidRPr="005E266F">
              <w:rPr>
                <w:rFonts w:ascii="Times New Roman" w:hAnsi="Times New Roman"/>
                <w:sz w:val="24"/>
                <w:szCs w:val="24"/>
                <w:lang w:val="bg-BG"/>
              </w:rPr>
              <w:t>9</w:t>
            </w:r>
            <w:r w:rsidR="00B35AFA" w:rsidRPr="005E266F">
              <w:rPr>
                <w:rFonts w:ascii="Times New Roman" w:hAnsi="Times New Roman"/>
                <w:sz w:val="24"/>
                <w:szCs w:val="24"/>
                <w:lang w:val="bg-BG"/>
              </w:rPr>
              <w:t xml:space="preserve"> в РС Исперих и 1</w:t>
            </w:r>
            <w:r w:rsidRPr="005E266F">
              <w:rPr>
                <w:rFonts w:ascii="Times New Roman" w:hAnsi="Times New Roman"/>
                <w:sz w:val="24"/>
                <w:szCs w:val="24"/>
                <w:lang w:val="bg-BG"/>
              </w:rPr>
              <w:t>5</w:t>
            </w:r>
            <w:r w:rsidR="00B35AFA" w:rsidRPr="005E266F">
              <w:rPr>
                <w:rFonts w:ascii="Times New Roman" w:hAnsi="Times New Roman"/>
                <w:sz w:val="24"/>
                <w:szCs w:val="24"/>
                <w:lang w:val="bg-BG"/>
              </w:rPr>
              <w:t xml:space="preserve"> в РС Кубрат</w:t>
            </w:r>
          </w:p>
        </w:tc>
      </w:tr>
      <w:tr w:rsidR="00B35AFA" w:rsidRPr="005E266F" w14:paraId="519542E9" w14:textId="77777777" w:rsidTr="00B35AFA">
        <w:tc>
          <w:tcPr>
            <w:tcW w:w="2972" w:type="dxa"/>
            <w:shd w:val="clear" w:color="auto" w:fill="E0E0E0"/>
          </w:tcPr>
          <w:p w14:paraId="74B50757" w14:textId="77777777" w:rsidR="00B35AFA" w:rsidRPr="005E266F" w:rsidRDefault="00B35AFA" w:rsidP="00B35AFA">
            <w:pPr>
              <w:spacing w:before="120"/>
              <w:ind w:firstLine="180"/>
              <w:jc w:val="center"/>
              <w:rPr>
                <w:rFonts w:ascii="Times New Roman" w:hAnsi="Times New Roman"/>
                <w:b/>
                <w:bCs/>
                <w:sz w:val="24"/>
                <w:szCs w:val="24"/>
                <w:u w:val="single"/>
                <w:lang w:val="bg-BG"/>
              </w:rPr>
            </w:pPr>
            <w:r w:rsidRPr="005E266F">
              <w:rPr>
                <w:rFonts w:ascii="Times New Roman" w:hAnsi="Times New Roman"/>
                <w:b/>
                <w:bCs/>
                <w:sz w:val="24"/>
                <w:szCs w:val="24"/>
                <w:lang w:val="bg-BG"/>
              </w:rPr>
              <w:t>29 през 20</w:t>
            </w:r>
            <w:r w:rsidRPr="005E266F">
              <w:rPr>
                <w:rFonts w:ascii="Times New Roman" w:hAnsi="Times New Roman"/>
                <w:b/>
                <w:bCs/>
                <w:sz w:val="24"/>
                <w:szCs w:val="24"/>
              </w:rPr>
              <w:t xml:space="preserve">22 </w:t>
            </w:r>
            <w:r w:rsidRPr="005E266F">
              <w:rPr>
                <w:rFonts w:ascii="Times New Roman" w:hAnsi="Times New Roman"/>
                <w:b/>
                <w:bCs/>
                <w:sz w:val="24"/>
                <w:szCs w:val="24"/>
                <w:lang w:val="bg-BG"/>
              </w:rPr>
              <w:t>г.</w:t>
            </w:r>
          </w:p>
        </w:tc>
        <w:tc>
          <w:tcPr>
            <w:tcW w:w="6521" w:type="dxa"/>
            <w:shd w:val="clear" w:color="auto" w:fill="auto"/>
          </w:tcPr>
          <w:p w14:paraId="5FE7903C" w14:textId="6B57F8B5" w:rsidR="00B35AFA" w:rsidRPr="005E266F" w:rsidRDefault="006F1D2F" w:rsidP="006F1D2F">
            <w:pPr>
              <w:ind w:firstLine="0"/>
              <w:jc w:val="center"/>
            </w:pPr>
            <w:r w:rsidRPr="005E266F">
              <w:rPr>
                <w:rFonts w:ascii="Times New Roman" w:hAnsi="Times New Roman"/>
                <w:sz w:val="24"/>
                <w:szCs w:val="24"/>
                <w:lang w:val="bg-BG"/>
              </w:rPr>
              <w:t>12</w:t>
            </w:r>
            <w:r w:rsidR="00B35AFA" w:rsidRPr="005E266F">
              <w:rPr>
                <w:rFonts w:ascii="Times New Roman" w:hAnsi="Times New Roman"/>
                <w:sz w:val="24"/>
                <w:szCs w:val="24"/>
                <w:lang w:val="bg-BG"/>
              </w:rPr>
              <w:t xml:space="preserve"> в РС Разград, </w:t>
            </w:r>
            <w:r w:rsidRPr="005E266F">
              <w:rPr>
                <w:rFonts w:ascii="Times New Roman" w:hAnsi="Times New Roman"/>
                <w:sz w:val="24"/>
                <w:szCs w:val="24"/>
                <w:lang w:val="bg-BG"/>
              </w:rPr>
              <w:t>6</w:t>
            </w:r>
            <w:r w:rsidR="00B35AFA" w:rsidRPr="005E266F">
              <w:rPr>
                <w:rFonts w:ascii="Times New Roman" w:hAnsi="Times New Roman"/>
                <w:sz w:val="24"/>
                <w:szCs w:val="24"/>
                <w:lang w:val="bg-BG"/>
              </w:rPr>
              <w:t xml:space="preserve"> в РС Исперих и 1</w:t>
            </w:r>
            <w:r w:rsidRPr="005E266F">
              <w:rPr>
                <w:rFonts w:ascii="Times New Roman" w:hAnsi="Times New Roman"/>
                <w:sz w:val="24"/>
                <w:szCs w:val="24"/>
                <w:lang w:val="bg-BG"/>
              </w:rPr>
              <w:t>1</w:t>
            </w:r>
            <w:r w:rsidR="00B35AFA" w:rsidRPr="005E266F">
              <w:rPr>
                <w:rFonts w:ascii="Times New Roman" w:hAnsi="Times New Roman"/>
                <w:sz w:val="24"/>
                <w:szCs w:val="24"/>
                <w:lang w:val="bg-BG"/>
              </w:rPr>
              <w:t xml:space="preserve"> в РС Кубрат</w:t>
            </w:r>
          </w:p>
        </w:tc>
      </w:tr>
      <w:tr w:rsidR="00B35AFA" w:rsidRPr="005E266F" w14:paraId="74E96396" w14:textId="77777777" w:rsidTr="00B35AFA">
        <w:tc>
          <w:tcPr>
            <w:tcW w:w="2972" w:type="dxa"/>
            <w:shd w:val="clear" w:color="auto" w:fill="E0E0E0"/>
          </w:tcPr>
          <w:p w14:paraId="6634BACF" w14:textId="77777777" w:rsidR="00B35AFA" w:rsidRPr="005E266F" w:rsidRDefault="006F1D2F" w:rsidP="00B35AFA">
            <w:pPr>
              <w:spacing w:before="120"/>
              <w:ind w:firstLine="180"/>
              <w:jc w:val="center"/>
              <w:rPr>
                <w:rFonts w:ascii="Times New Roman" w:hAnsi="Times New Roman"/>
                <w:b/>
                <w:bCs/>
                <w:sz w:val="24"/>
                <w:szCs w:val="24"/>
                <w:u w:val="single"/>
                <w:lang w:val="bg-BG"/>
              </w:rPr>
            </w:pPr>
            <w:r w:rsidRPr="005E266F">
              <w:rPr>
                <w:rFonts w:ascii="Times New Roman" w:hAnsi="Times New Roman"/>
                <w:b/>
                <w:bCs/>
                <w:sz w:val="24"/>
                <w:szCs w:val="24"/>
                <w:lang w:val="bg-BG"/>
              </w:rPr>
              <w:t xml:space="preserve">20 </w:t>
            </w:r>
            <w:r w:rsidR="00B35AFA" w:rsidRPr="005E266F">
              <w:rPr>
                <w:rFonts w:ascii="Times New Roman" w:hAnsi="Times New Roman"/>
                <w:b/>
                <w:bCs/>
                <w:sz w:val="24"/>
                <w:szCs w:val="24"/>
                <w:lang w:val="bg-BG"/>
              </w:rPr>
              <w:t>през първото шестмесечие на 2023 г.</w:t>
            </w:r>
          </w:p>
        </w:tc>
        <w:tc>
          <w:tcPr>
            <w:tcW w:w="6521" w:type="dxa"/>
            <w:shd w:val="clear" w:color="auto" w:fill="auto"/>
          </w:tcPr>
          <w:p w14:paraId="0FEF930F" w14:textId="2CF0818D" w:rsidR="00B35AFA" w:rsidRPr="005E266F" w:rsidRDefault="006F1D2F" w:rsidP="006F1D2F">
            <w:pPr>
              <w:ind w:firstLine="0"/>
              <w:jc w:val="center"/>
            </w:pPr>
            <w:r w:rsidRPr="005E266F">
              <w:rPr>
                <w:rFonts w:ascii="Times New Roman" w:hAnsi="Times New Roman"/>
                <w:sz w:val="24"/>
                <w:szCs w:val="24"/>
                <w:lang w:val="bg-BG"/>
              </w:rPr>
              <w:t>6</w:t>
            </w:r>
            <w:r w:rsidR="00B35AFA" w:rsidRPr="005E266F">
              <w:rPr>
                <w:rFonts w:ascii="Times New Roman" w:hAnsi="Times New Roman"/>
                <w:sz w:val="24"/>
                <w:szCs w:val="24"/>
                <w:lang w:val="bg-BG"/>
              </w:rPr>
              <w:t xml:space="preserve"> в РС Разград, </w:t>
            </w:r>
            <w:r w:rsidRPr="005E266F">
              <w:rPr>
                <w:rFonts w:ascii="Times New Roman" w:hAnsi="Times New Roman"/>
                <w:sz w:val="24"/>
                <w:szCs w:val="24"/>
                <w:lang w:val="bg-BG"/>
              </w:rPr>
              <w:t>4</w:t>
            </w:r>
            <w:r w:rsidR="00B35AFA" w:rsidRPr="005E266F">
              <w:rPr>
                <w:rFonts w:ascii="Times New Roman" w:hAnsi="Times New Roman"/>
                <w:sz w:val="24"/>
                <w:szCs w:val="24"/>
                <w:lang w:val="bg-BG"/>
              </w:rPr>
              <w:t xml:space="preserve"> в РС Исперих и 10 в РС Кубрат</w:t>
            </w:r>
          </w:p>
        </w:tc>
      </w:tr>
    </w:tbl>
    <w:p w14:paraId="69B3C027" w14:textId="77777777" w:rsidR="00042EC4" w:rsidRDefault="00042EC4" w:rsidP="00042EC4">
      <w:pPr>
        <w:spacing w:before="120"/>
        <w:ind w:firstLine="551"/>
        <w:rPr>
          <w:rFonts w:ascii="Times New Roman" w:hAnsi="Times New Roman"/>
          <w:sz w:val="24"/>
          <w:szCs w:val="24"/>
          <w:lang w:val="bg-BG"/>
        </w:rPr>
      </w:pPr>
      <w:r w:rsidRPr="005E266F">
        <w:rPr>
          <w:rFonts w:ascii="Times New Roman" w:hAnsi="Times New Roman"/>
          <w:sz w:val="24"/>
          <w:szCs w:val="24"/>
          <w:lang w:val="bg-BG"/>
        </w:rPr>
        <w:t>Общо за целия период броят на жертвите от домашно насилие по данни на трите районни съдилища в област Разград е 270, като 210 от тях са жени (78%), 21 са мъже (8%) и 39 жертви са деца (14%).</w:t>
      </w:r>
    </w:p>
    <w:p w14:paraId="50CB6F42" w14:textId="55D05446" w:rsidR="00DC51C4" w:rsidRPr="005E266F" w:rsidRDefault="00DC51C4" w:rsidP="00DC51C4">
      <w:pPr>
        <w:spacing w:before="120"/>
        <w:ind w:firstLine="551"/>
        <w:rPr>
          <w:rFonts w:ascii="Times New Roman" w:hAnsi="Times New Roman"/>
          <w:sz w:val="24"/>
          <w:szCs w:val="24"/>
          <w:lang w:val="bg-BG"/>
        </w:rPr>
      </w:pPr>
      <w:r w:rsidRPr="005E266F">
        <w:rPr>
          <w:rFonts w:ascii="Times New Roman" w:hAnsi="Times New Roman"/>
          <w:sz w:val="24"/>
          <w:szCs w:val="24"/>
          <w:lang w:val="bg-BG"/>
        </w:rPr>
        <w:t>Общо за целия период броят на жертвите от домашно насилие по данни на Районен съд Разград е 106, като 76 от тях са жени, 10 са мъже и 20 са деца.</w:t>
      </w:r>
      <w:r w:rsidR="00D4543F">
        <w:rPr>
          <w:rFonts w:ascii="Times New Roman" w:hAnsi="Times New Roman"/>
          <w:sz w:val="24"/>
          <w:szCs w:val="24"/>
          <w:lang w:val="bg-BG"/>
        </w:rPr>
        <w:t xml:space="preserve"> Същия</w:t>
      </w:r>
      <w:r w:rsidRPr="005E266F">
        <w:rPr>
          <w:rFonts w:ascii="Times New Roman" w:hAnsi="Times New Roman"/>
          <w:sz w:val="24"/>
          <w:szCs w:val="24"/>
          <w:lang w:val="bg-BG"/>
        </w:rPr>
        <w:t xml:space="preserve"> бро</w:t>
      </w:r>
      <w:r w:rsidR="00D4543F">
        <w:rPr>
          <w:rFonts w:ascii="Times New Roman" w:hAnsi="Times New Roman"/>
          <w:sz w:val="24"/>
          <w:szCs w:val="24"/>
          <w:lang w:val="bg-BG"/>
        </w:rPr>
        <w:t>й са</w:t>
      </w:r>
      <w:r w:rsidRPr="005E266F">
        <w:rPr>
          <w:rFonts w:ascii="Times New Roman" w:hAnsi="Times New Roman"/>
          <w:sz w:val="24"/>
          <w:szCs w:val="24"/>
          <w:lang w:val="bg-BG"/>
        </w:rPr>
        <w:t xml:space="preserve"> жертвите от домашно насилие </w:t>
      </w:r>
      <w:r w:rsidR="00D4543F">
        <w:rPr>
          <w:rFonts w:ascii="Times New Roman" w:hAnsi="Times New Roman"/>
          <w:sz w:val="24"/>
          <w:szCs w:val="24"/>
          <w:lang w:val="bg-BG"/>
        </w:rPr>
        <w:t>според</w:t>
      </w:r>
      <w:r w:rsidRPr="005E266F">
        <w:rPr>
          <w:rFonts w:ascii="Times New Roman" w:hAnsi="Times New Roman"/>
          <w:sz w:val="24"/>
          <w:szCs w:val="24"/>
          <w:lang w:val="bg-BG"/>
        </w:rPr>
        <w:t xml:space="preserve"> Районен съд Исперих </w:t>
      </w:r>
      <w:r w:rsidR="00D4543F">
        <w:rPr>
          <w:rFonts w:ascii="Times New Roman" w:hAnsi="Times New Roman"/>
          <w:sz w:val="24"/>
          <w:szCs w:val="24"/>
          <w:lang w:val="bg-BG"/>
        </w:rPr>
        <w:t xml:space="preserve">- </w:t>
      </w:r>
      <w:r w:rsidRPr="005E266F">
        <w:rPr>
          <w:rFonts w:ascii="Times New Roman" w:hAnsi="Times New Roman"/>
          <w:sz w:val="24"/>
          <w:szCs w:val="24"/>
          <w:lang w:val="bg-BG"/>
        </w:rPr>
        <w:t>106, като 81 от тях са жени, 7 са мъже и 18 са деца.</w:t>
      </w:r>
      <w:r w:rsidR="00D4543F">
        <w:rPr>
          <w:rFonts w:ascii="Times New Roman" w:hAnsi="Times New Roman"/>
          <w:sz w:val="24"/>
          <w:szCs w:val="24"/>
          <w:lang w:val="bg-BG"/>
        </w:rPr>
        <w:t xml:space="preserve"> Два пъти по-малко са</w:t>
      </w:r>
      <w:r w:rsidRPr="005E266F">
        <w:rPr>
          <w:rFonts w:ascii="Times New Roman" w:hAnsi="Times New Roman"/>
          <w:sz w:val="24"/>
          <w:szCs w:val="24"/>
          <w:lang w:val="bg-BG"/>
        </w:rPr>
        <w:t xml:space="preserve"> жертвите от домашно насилие </w:t>
      </w:r>
      <w:r w:rsidR="0034490F" w:rsidRPr="005E266F">
        <w:rPr>
          <w:rFonts w:ascii="Times New Roman" w:hAnsi="Times New Roman"/>
          <w:sz w:val="24"/>
          <w:szCs w:val="24"/>
          <w:lang w:val="bg-BG"/>
        </w:rPr>
        <w:t xml:space="preserve">по данни на Районен съд Кубрат </w:t>
      </w:r>
      <w:r w:rsidR="00D4543F">
        <w:rPr>
          <w:rFonts w:ascii="Times New Roman" w:hAnsi="Times New Roman"/>
          <w:sz w:val="24"/>
          <w:szCs w:val="24"/>
          <w:lang w:val="bg-BG"/>
        </w:rPr>
        <w:t>(</w:t>
      </w:r>
      <w:r w:rsidRPr="005E266F">
        <w:rPr>
          <w:rFonts w:ascii="Times New Roman" w:hAnsi="Times New Roman"/>
          <w:sz w:val="24"/>
          <w:szCs w:val="24"/>
          <w:lang w:val="bg-BG"/>
        </w:rPr>
        <w:t>58</w:t>
      </w:r>
      <w:r w:rsidR="00D4543F">
        <w:rPr>
          <w:rFonts w:ascii="Times New Roman" w:hAnsi="Times New Roman"/>
          <w:sz w:val="24"/>
          <w:szCs w:val="24"/>
          <w:lang w:val="bg-BG"/>
        </w:rPr>
        <w:t>)</w:t>
      </w:r>
      <w:r w:rsidRPr="005E266F">
        <w:rPr>
          <w:rFonts w:ascii="Times New Roman" w:hAnsi="Times New Roman"/>
          <w:sz w:val="24"/>
          <w:szCs w:val="24"/>
          <w:lang w:val="bg-BG"/>
        </w:rPr>
        <w:t>, като 53 от тях са жени, 4 са мъже и 1 жертва е дете.</w:t>
      </w:r>
    </w:p>
    <w:p w14:paraId="4258488C" w14:textId="77777777" w:rsidR="00345173" w:rsidRPr="005E266F" w:rsidRDefault="00345173" w:rsidP="00345173">
      <w:pPr>
        <w:spacing w:before="120"/>
        <w:ind w:left="551" w:firstLine="157"/>
        <w:rPr>
          <w:b/>
          <w:sz w:val="24"/>
          <w:szCs w:val="24"/>
          <w:lang w:val="bg-BG"/>
        </w:rPr>
      </w:pPr>
      <w:r w:rsidRPr="005E266F">
        <w:rPr>
          <w:b/>
          <w:sz w:val="24"/>
          <w:szCs w:val="24"/>
          <w:lang w:val="bg-BG"/>
        </w:rPr>
        <w:t>1.1. ОКРЪЖЕН СЪД РАЗГРАД</w:t>
      </w:r>
    </w:p>
    <w:p w14:paraId="4FE40BAF" w14:textId="77777777" w:rsidR="00345173" w:rsidRPr="005E266F" w:rsidRDefault="00345173" w:rsidP="00345173">
      <w:pPr>
        <w:spacing w:before="120"/>
        <w:ind w:firstLine="708"/>
        <w:rPr>
          <w:sz w:val="24"/>
          <w:szCs w:val="24"/>
          <w:lang w:val="bg-BG"/>
        </w:rPr>
      </w:pPr>
      <w:r w:rsidRPr="005E266F">
        <w:rPr>
          <w:sz w:val="24"/>
          <w:szCs w:val="24"/>
          <w:lang w:val="bg-BG"/>
        </w:rPr>
        <w:t xml:space="preserve">Окръжен съд Разград разглежда въззивни съдебни дела по ЗЗДН, като втора съдебна инстанция и се произнася с окончателен съдебен акт. За наблюдавания период се налице сравнително устойчива тенденция за леко увеличение на постъпилите за разглеждане дела по ЗЗДН срещу актове на районни съдилища. </w:t>
      </w:r>
    </w:p>
    <w:p w14:paraId="7AA116D5" w14:textId="77777777" w:rsidR="008C5474" w:rsidRPr="005E266F" w:rsidRDefault="00345173" w:rsidP="00CF0E0C">
      <w:pPr>
        <w:spacing w:before="120"/>
        <w:ind w:firstLine="180"/>
        <w:rPr>
          <w:sz w:val="24"/>
          <w:szCs w:val="24"/>
          <w:lang w:val="bg-BG"/>
        </w:rPr>
      </w:pPr>
      <w:r w:rsidRPr="005E266F">
        <w:rPr>
          <w:sz w:val="24"/>
          <w:szCs w:val="24"/>
          <w:lang w:val="bg-BG"/>
        </w:rPr>
        <w:lastRenderedPageBreak/>
        <w:tab/>
      </w:r>
      <w:r w:rsidR="008C5474" w:rsidRPr="005E266F">
        <w:rPr>
          <w:sz w:val="24"/>
          <w:szCs w:val="24"/>
          <w:lang w:val="bg-BG"/>
        </w:rPr>
        <w:t>За периода се наблюдава увеличаване броя на въззивните граждански дела, съответно през 2020 г. са 5 бр., през 2021 г. са 6 бр, през 2022 г. са 8 бр. и за първата половина на 2023 г. са 4 броя. Общият им брой за целия отчетен период е 23.</w:t>
      </w:r>
    </w:p>
    <w:p w14:paraId="10F5D68D" w14:textId="77777777" w:rsidR="00345173" w:rsidRPr="005E266F" w:rsidRDefault="00345173" w:rsidP="008C5474">
      <w:pPr>
        <w:spacing w:before="120"/>
        <w:ind w:firstLine="709"/>
        <w:rPr>
          <w:sz w:val="24"/>
          <w:szCs w:val="24"/>
          <w:lang w:val="bg-BG"/>
        </w:rPr>
      </w:pPr>
      <w:r w:rsidRPr="005E266F">
        <w:rPr>
          <w:sz w:val="24"/>
          <w:szCs w:val="24"/>
          <w:lang w:val="bg-BG"/>
        </w:rPr>
        <w:t xml:space="preserve">Може да се направи извод, че с увеличаване на броя на въззивните граждански дела в Окръжен съд Разград се увеличава и качеството на съдебните актове на районните съдилища, за което е белег големия дел потвърдени решения </w:t>
      </w:r>
      <w:r w:rsidR="008C5474" w:rsidRPr="005E266F">
        <w:rPr>
          <w:sz w:val="24"/>
          <w:szCs w:val="24"/>
          <w:lang w:val="bg-BG"/>
        </w:rPr>
        <w:t>през всяка една от наблюдаваните години.</w:t>
      </w:r>
    </w:p>
    <w:p w14:paraId="4234ABBA" w14:textId="77777777" w:rsidR="00345173" w:rsidRPr="005E266F" w:rsidRDefault="00CB174A" w:rsidP="007E6BE8">
      <w:pPr>
        <w:spacing w:before="120"/>
        <w:ind w:firstLine="708"/>
        <w:rPr>
          <w:sz w:val="24"/>
          <w:szCs w:val="24"/>
          <w:lang w:val="bg-BG"/>
        </w:rPr>
      </w:pPr>
      <w:r w:rsidRPr="005E266F">
        <w:rPr>
          <w:sz w:val="24"/>
          <w:szCs w:val="24"/>
          <w:lang w:val="bg-BG"/>
        </w:rPr>
        <w:t>През 2020</w:t>
      </w:r>
      <w:r w:rsidR="00345173" w:rsidRPr="005E266F">
        <w:rPr>
          <w:sz w:val="24"/>
          <w:szCs w:val="24"/>
          <w:lang w:val="bg-BG"/>
        </w:rPr>
        <w:t xml:space="preserve"> г. </w:t>
      </w:r>
      <w:r w:rsidR="007E6BE8" w:rsidRPr="005E266F">
        <w:rPr>
          <w:sz w:val="24"/>
          <w:szCs w:val="24"/>
          <w:lang w:val="bg-BG"/>
        </w:rPr>
        <w:t>от</w:t>
      </w:r>
      <w:r w:rsidR="00345173" w:rsidRPr="005E266F">
        <w:rPr>
          <w:sz w:val="24"/>
          <w:szCs w:val="24"/>
          <w:lang w:val="bg-BG"/>
        </w:rPr>
        <w:t xml:space="preserve"> </w:t>
      </w:r>
      <w:r w:rsidR="00EE6F9F" w:rsidRPr="005E266F">
        <w:rPr>
          <w:sz w:val="24"/>
          <w:szCs w:val="24"/>
          <w:lang w:val="bg-BG"/>
        </w:rPr>
        <w:t>5</w:t>
      </w:r>
      <w:r w:rsidR="00345173" w:rsidRPr="005E266F">
        <w:rPr>
          <w:sz w:val="24"/>
          <w:szCs w:val="24"/>
          <w:lang w:val="bg-BG"/>
        </w:rPr>
        <w:t xml:space="preserve"> </w:t>
      </w:r>
      <w:r w:rsidRPr="005E266F">
        <w:rPr>
          <w:sz w:val="24"/>
          <w:szCs w:val="24"/>
          <w:lang w:val="bg-BG"/>
        </w:rPr>
        <w:t xml:space="preserve">свършени </w:t>
      </w:r>
      <w:r w:rsidR="00345173" w:rsidRPr="005E266F">
        <w:rPr>
          <w:sz w:val="24"/>
          <w:szCs w:val="24"/>
          <w:lang w:val="bg-BG"/>
        </w:rPr>
        <w:t xml:space="preserve">въззивните граждански дела </w:t>
      </w:r>
      <w:r w:rsidRPr="005E266F">
        <w:rPr>
          <w:sz w:val="24"/>
          <w:szCs w:val="24"/>
          <w:lang w:val="bg-BG"/>
        </w:rPr>
        <w:t xml:space="preserve">при 3 решенията са оставени в сила, 1 решение е отменено и 1 </w:t>
      </w:r>
      <w:r w:rsidR="00EE6F9F" w:rsidRPr="005E266F">
        <w:rPr>
          <w:sz w:val="24"/>
          <w:szCs w:val="24"/>
          <w:lang w:val="bg-BG"/>
        </w:rPr>
        <w:t xml:space="preserve">дело </w:t>
      </w:r>
      <w:r w:rsidRPr="005E266F">
        <w:rPr>
          <w:sz w:val="24"/>
          <w:szCs w:val="24"/>
          <w:lang w:val="bg-BG"/>
        </w:rPr>
        <w:t>е прекратено</w:t>
      </w:r>
      <w:r w:rsidR="00345173" w:rsidRPr="005E266F">
        <w:rPr>
          <w:sz w:val="24"/>
          <w:szCs w:val="24"/>
          <w:lang w:val="bg-BG"/>
        </w:rPr>
        <w:t xml:space="preserve">. </w:t>
      </w:r>
      <w:r w:rsidR="007E6BE8" w:rsidRPr="005E266F">
        <w:rPr>
          <w:sz w:val="24"/>
          <w:szCs w:val="24"/>
          <w:lang w:val="bg-BG"/>
        </w:rPr>
        <w:t>По 3</w:t>
      </w:r>
      <w:r w:rsidR="00345173" w:rsidRPr="005E266F">
        <w:rPr>
          <w:sz w:val="24"/>
          <w:szCs w:val="24"/>
          <w:lang w:val="bg-BG"/>
        </w:rPr>
        <w:t xml:space="preserve"> от общо</w:t>
      </w:r>
      <w:r w:rsidR="007E6BE8" w:rsidRPr="005E266F">
        <w:rPr>
          <w:sz w:val="24"/>
          <w:szCs w:val="24"/>
          <w:lang w:val="bg-BG"/>
        </w:rPr>
        <w:t xml:space="preserve"> 6 въззивни съдебни дела през 2021</w:t>
      </w:r>
      <w:r w:rsidR="00345173" w:rsidRPr="005E266F">
        <w:rPr>
          <w:sz w:val="24"/>
          <w:szCs w:val="24"/>
          <w:lang w:val="bg-BG"/>
        </w:rPr>
        <w:t xml:space="preserve"> г. са  потвърдени решения на районни съдилища</w:t>
      </w:r>
      <w:r w:rsidR="007E6BE8" w:rsidRPr="005E266F">
        <w:rPr>
          <w:sz w:val="24"/>
          <w:szCs w:val="24"/>
          <w:lang w:val="bg-BG"/>
        </w:rPr>
        <w:t>, по 2 решението е изменено отчасти и 1 решение е отменено</w:t>
      </w:r>
      <w:r w:rsidR="00345173" w:rsidRPr="005E266F">
        <w:rPr>
          <w:sz w:val="24"/>
          <w:szCs w:val="24"/>
          <w:lang w:val="bg-BG"/>
        </w:rPr>
        <w:t>.</w:t>
      </w:r>
      <w:r w:rsidR="007E6BE8" w:rsidRPr="005E266F">
        <w:rPr>
          <w:sz w:val="24"/>
          <w:szCs w:val="24"/>
          <w:lang w:val="bg-BG"/>
        </w:rPr>
        <w:t xml:space="preserve"> През 2022 г. от 8 свършени въззивните граждански дела при 5 решенията са оставени в сила, по 2 решението е изменено отчасти и 1 решение е отменено. По 1 от общо 3 въззивни съдебни дела през първата половина на 2023 г. е потвърдено решението на съответния районен съд, по 1 решението е изменено отчасти и 1 решение е отменено.</w:t>
      </w:r>
    </w:p>
    <w:p w14:paraId="79ACC380" w14:textId="77777777" w:rsidR="007E6BE8" w:rsidRPr="005E266F" w:rsidRDefault="007E6BE8" w:rsidP="007E6BE8">
      <w:pPr>
        <w:spacing w:before="120"/>
        <w:ind w:firstLine="708"/>
        <w:rPr>
          <w:sz w:val="24"/>
          <w:szCs w:val="24"/>
          <w:lang w:val="bg-BG"/>
        </w:rPr>
      </w:pPr>
      <w:r w:rsidRPr="005E266F">
        <w:rPr>
          <w:sz w:val="24"/>
          <w:szCs w:val="24"/>
          <w:lang w:val="bg-BG"/>
        </w:rPr>
        <w:t>През 2021 г. е налице е едно възвазивно наказателно дело по чл. 296 от НК, като решенито на съответния районен съд е потвърдено.</w:t>
      </w:r>
    </w:p>
    <w:p w14:paraId="73D509E5" w14:textId="77777777" w:rsidR="00345173" w:rsidRPr="005E266F" w:rsidRDefault="00345173" w:rsidP="00345173">
      <w:pPr>
        <w:spacing w:before="120"/>
        <w:ind w:firstLine="708"/>
        <w:rPr>
          <w:sz w:val="24"/>
          <w:szCs w:val="24"/>
          <w:lang w:val="bg-BG"/>
        </w:rPr>
      </w:pPr>
      <w:r w:rsidRPr="005E266F">
        <w:rPr>
          <w:sz w:val="24"/>
          <w:szCs w:val="24"/>
          <w:lang w:val="bg-BG"/>
        </w:rPr>
        <w:t xml:space="preserve">Подробни данни със справка за въззивни производства в </w:t>
      </w:r>
      <w:r w:rsidR="008C5474" w:rsidRPr="005E266F">
        <w:rPr>
          <w:sz w:val="24"/>
          <w:szCs w:val="24"/>
          <w:lang w:val="bg-BG"/>
        </w:rPr>
        <w:t>О</w:t>
      </w:r>
      <w:r w:rsidRPr="005E266F">
        <w:rPr>
          <w:sz w:val="24"/>
          <w:szCs w:val="24"/>
          <w:lang w:val="bg-BG"/>
        </w:rPr>
        <w:t>кръжен съд Разград по Закона за защита от домашното насилие за периода 2015 - 2018 г.</w:t>
      </w:r>
      <w:r w:rsidR="008C5474" w:rsidRPr="005E266F">
        <w:rPr>
          <w:sz w:val="24"/>
          <w:szCs w:val="24"/>
          <w:lang w:val="bg-BG"/>
        </w:rPr>
        <w:t xml:space="preserve"> са представени в приложение 1</w:t>
      </w:r>
      <w:r w:rsidRPr="005E266F">
        <w:rPr>
          <w:sz w:val="24"/>
          <w:szCs w:val="24"/>
          <w:lang w:val="bg-BG"/>
        </w:rPr>
        <w:t>.</w:t>
      </w:r>
    </w:p>
    <w:p w14:paraId="4EE994E5" w14:textId="77777777" w:rsidR="00345173" w:rsidRPr="005E266F" w:rsidRDefault="00345173" w:rsidP="00345173">
      <w:pPr>
        <w:spacing w:before="120"/>
        <w:ind w:firstLine="708"/>
        <w:rPr>
          <w:rFonts w:ascii="Times New Roman" w:hAnsi="Times New Roman"/>
          <w:b/>
          <w:bCs/>
          <w:sz w:val="24"/>
          <w:szCs w:val="24"/>
          <w:lang w:val="bg-BG"/>
        </w:rPr>
      </w:pPr>
      <w:r w:rsidRPr="005E266F">
        <w:rPr>
          <w:rFonts w:ascii="Times New Roman" w:hAnsi="Times New Roman"/>
          <w:b/>
          <w:bCs/>
          <w:sz w:val="24"/>
          <w:szCs w:val="24"/>
          <w:lang w:val="bg-BG"/>
        </w:rPr>
        <w:t>1.2. РАЙОНЕН СЪД РАЗГРАД</w:t>
      </w:r>
    </w:p>
    <w:p w14:paraId="470F30DE" w14:textId="467BBBEF" w:rsidR="006C6B4F" w:rsidRPr="005E266F" w:rsidRDefault="006C6B4F" w:rsidP="006C6B4F">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Анализът на делата, образувани по </w:t>
      </w:r>
      <w:r w:rsidR="00D4543F">
        <w:rPr>
          <w:rFonts w:ascii="Times New Roman" w:hAnsi="Times New Roman"/>
          <w:sz w:val="24"/>
          <w:szCs w:val="24"/>
          <w:lang w:val="bg-BG"/>
        </w:rPr>
        <w:t>ЗЗДН</w:t>
      </w:r>
      <w:r w:rsidRPr="005E266F">
        <w:rPr>
          <w:rFonts w:ascii="Times New Roman" w:hAnsi="Times New Roman"/>
          <w:sz w:val="24"/>
          <w:szCs w:val="24"/>
          <w:lang w:val="bg-BG"/>
        </w:rPr>
        <w:t xml:space="preserve"> в Р</w:t>
      </w:r>
      <w:r>
        <w:rPr>
          <w:rFonts w:ascii="Times New Roman" w:hAnsi="Times New Roman"/>
          <w:sz w:val="24"/>
          <w:szCs w:val="24"/>
          <w:lang w:val="bg-BG"/>
        </w:rPr>
        <w:t>айонен съд</w:t>
      </w:r>
      <w:r w:rsidRPr="005E266F">
        <w:rPr>
          <w:rFonts w:ascii="Times New Roman" w:hAnsi="Times New Roman"/>
          <w:sz w:val="24"/>
          <w:szCs w:val="24"/>
          <w:lang w:val="bg-BG"/>
        </w:rPr>
        <w:t xml:space="preserve"> – Разград през отчетния период показва увеличаване с над 50% на броя на случаите, в които е търсена съдебна защита през 2021 г. (30 новообразувани дела) в сравнение с 2020 г. (17 новообразувани дела). През следващата 2022 г. броят на новообразуваните дела отново е сравнително висок – 26. Данните за първите шест месеца на 2023 г. (13 новообразувани дела) показват, че нивата от предходните две години ще се запазят.</w:t>
      </w:r>
    </w:p>
    <w:p w14:paraId="7201F506" w14:textId="13E5958C" w:rsidR="00523261" w:rsidRPr="005E266F" w:rsidRDefault="008730B7" w:rsidP="00345173">
      <w:pPr>
        <w:spacing w:before="120"/>
        <w:ind w:firstLine="708"/>
        <w:rPr>
          <w:rFonts w:ascii="Times New Roman" w:hAnsi="Times New Roman"/>
          <w:sz w:val="24"/>
          <w:szCs w:val="24"/>
          <w:lang w:val="bg-BG"/>
        </w:rPr>
      </w:pPr>
      <w:r w:rsidRPr="005E266F">
        <w:rPr>
          <w:rFonts w:ascii="Times New Roman" w:hAnsi="Times New Roman"/>
          <w:sz w:val="24"/>
          <w:szCs w:val="24"/>
          <w:lang w:val="bg-BG"/>
        </w:rPr>
        <w:t>През</w:t>
      </w:r>
      <w:r w:rsidR="00345173" w:rsidRPr="005E266F">
        <w:rPr>
          <w:rFonts w:ascii="Times New Roman" w:hAnsi="Times New Roman"/>
          <w:sz w:val="24"/>
          <w:szCs w:val="24"/>
          <w:lang w:val="bg-BG"/>
        </w:rPr>
        <w:t xml:space="preserve"> 20</w:t>
      </w:r>
      <w:r w:rsidR="00CF0E0C" w:rsidRPr="005E266F">
        <w:rPr>
          <w:rFonts w:ascii="Times New Roman" w:hAnsi="Times New Roman"/>
          <w:sz w:val="24"/>
          <w:szCs w:val="24"/>
          <w:lang w:val="bg-BG"/>
        </w:rPr>
        <w:t>20</w:t>
      </w:r>
      <w:r w:rsidR="00345173" w:rsidRPr="005E266F">
        <w:rPr>
          <w:rFonts w:ascii="Times New Roman" w:hAnsi="Times New Roman"/>
          <w:sz w:val="24"/>
          <w:szCs w:val="24"/>
          <w:lang w:val="bg-BG"/>
        </w:rPr>
        <w:t xml:space="preserve"> г. в Районен съд Разград са разгледани </w:t>
      </w:r>
      <w:r w:rsidR="009E38F5" w:rsidRPr="005E266F">
        <w:rPr>
          <w:rFonts w:ascii="Times New Roman" w:hAnsi="Times New Roman"/>
          <w:sz w:val="24"/>
          <w:szCs w:val="24"/>
          <w:lang w:val="bg-BG"/>
        </w:rPr>
        <w:t>21</w:t>
      </w:r>
      <w:r w:rsidR="00345173" w:rsidRPr="005E266F">
        <w:rPr>
          <w:rFonts w:ascii="Times New Roman" w:hAnsi="Times New Roman"/>
          <w:sz w:val="24"/>
          <w:szCs w:val="24"/>
          <w:lang w:val="bg-BG"/>
        </w:rPr>
        <w:t xml:space="preserve"> дела по </w:t>
      </w:r>
      <w:r w:rsidR="00D4543F">
        <w:rPr>
          <w:rFonts w:ascii="Times New Roman" w:hAnsi="Times New Roman"/>
          <w:sz w:val="24"/>
          <w:szCs w:val="24"/>
          <w:lang w:val="bg-BG"/>
        </w:rPr>
        <w:t>ЗЗДН</w:t>
      </w:r>
      <w:r w:rsidR="009E38F5" w:rsidRPr="005E266F">
        <w:rPr>
          <w:rFonts w:ascii="Times New Roman" w:hAnsi="Times New Roman"/>
          <w:sz w:val="24"/>
          <w:szCs w:val="24"/>
          <w:lang w:val="bg-BG"/>
        </w:rPr>
        <w:t xml:space="preserve"> (в това число 4 останали несвършени дела в началото на  период и 17 новообразувани)</w:t>
      </w:r>
      <w:r w:rsidR="0098162B" w:rsidRPr="005E266F">
        <w:rPr>
          <w:rFonts w:ascii="Times New Roman" w:hAnsi="Times New Roman"/>
          <w:sz w:val="24"/>
          <w:szCs w:val="24"/>
          <w:lang w:val="bg-BG"/>
        </w:rPr>
        <w:t xml:space="preserve">. От тях са свършени 20 дела, </w:t>
      </w:r>
      <w:r w:rsidR="00345173" w:rsidRPr="005E266F">
        <w:rPr>
          <w:rFonts w:ascii="Times New Roman" w:hAnsi="Times New Roman"/>
          <w:sz w:val="24"/>
          <w:szCs w:val="24"/>
          <w:lang w:val="bg-BG"/>
        </w:rPr>
        <w:t xml:space="preserve">като </w:t>
      </w:r>
      <w:r w:rsidR="009E38F5" w:rsidRPr="005E266F">
        <w:rPr>
          <w:rFonts w:ascii="Times New Roman" w:hAnsi="Times New Roman"/>
          <w:sz w:val="24"/>
          <w:szCs w:val="24"/>
          <w:lang w:val="bg-BG"/>
        </w:rPr>
        <w:t xml:space="preserve">6 </w:t>
      </w:r>
      <w:r w:rsidR="00345173" w:rsidRPr="005E266F">
        <w:rPr>
          <w:rFonts w:ascii="Times New Roman" w:hAnsi="Times New Roman"/>
          <w:sz w:val="24"/>
          <w:szCs w:val="24"/>
          <w:lang w:val="bg-BG"/>
        </w:rPr>
        <w:t xml:space="preserve">са прекратени и </w:t>
      </w:r>
      <w:r w:rsidR="009E38F5" w:rsidRPr="005E266F">
        <w:rPr>
          <w:rFonts w:ascii="Times New Roman" w:hAnsi="Times New Roman"/>
          <w:sz w:val="24"/>
          <w:szCs w:val="24"/>
          <w:lang w:val="bg-BG"/>
        </w:rPr>
        <w:t>14</w:t>
      </w:r>
      <w:r w:rsidR="00345173" w:rsidRPr="005E266F">
        <w:rPr>
          <w:rFonts w:ascii="Times New Roman" w:hAnsi="Times New Roman"/>
          <w:sz w:val="24"/>
          <w:szCs w:val="24"/>
          <w:lang w:val="bg-BG"/>
        </w:rPr>
        <w:t xml:space="preserve"> са решени по същество. </w:t>
      </w:r>
      <w:r w:rsidR="0098162B" w:rsidRPr="005E266F">
        <w:rPr>
          <w:rFonts w:ascii="Times New Roman" w:hAnsi="Times New Roman"/>
          <w:sz w:val="24"/>
          <w:szCs w:val="24"/>
          <w:lang w:val="bg-BG"/>
        </w:rPr>
        <w:t>Н</w:t>
      </w:r>
      <w:r w:rsidR="00523261" w:rsidRPr="005E266F">
        <w:rPr>
          <w:rFonts w:ascii="Times New Roman" w:hAnsi="Times New Roman"/>
          <w:sz w:val="24"/>
          <w:szCs w:val="24"/>
          <w:lang w:val="bg-BG"/>
        </w:rPr>
        <w:t xml:space="preserve">аложени </w:t>
      </w:r>
      <w:r w:rsidR="0098162B" w:rsidRPr="005E266F">
        <w:rPr>
          <w:rFonts w:ascii="Times New Roman" w:hAnsi="Times New Roman"/>
          <w:sz w:val="24"/>
          <w:szCs w:val="24"/>
          <w:lang w:val="bg-BG"/>
        </w:rPr>
        <w:t xml:space="preserve">са 9 </w:t>
      </w:r>
      <w:r w:rsidR="00523261" w:rsidRPr="005E266F">
        <w:rPr>
          <w:rFonts w:ascii="Times New Roman" w:hAnsi="Times New Roman"/>
          <w:sz w:val="24"/>
          <w:szCs w:val="24"/>
          <w:lang w:val="bg-BG"/>
        </w:rPr>
        <w:t>м</w:t>
      </w:r>
      <w:r w:rsidR="00AD6CD4" w:rsidRPr="005E266F">
        <w:rPr>
          <w:rFonts w:ascii="Times New Roman" w:hAnsi="Times New Roman"/>
          <w:sz w:val="24"/>
          <w:szCs w:val="24"/>
          <w:lang w:val="bg-BG"/>
        </w:rPr>
        <w:t>е</w:t>
      </w:r>
      <w:r w:rsidR="00523261" w:rsidRPr="005E266F">
        <w:rPr>
          <w:rFonts w:ascii="Times New Roman" w:hAnsi="Times New Roman"/>
          <w:sz w:val="24"/>
          <w:szCs w:val="24"/>
          <w:lang w:val="bg-BG"/>
        </w:rPr>
        <w:t>рки по ЗЗДН</w:t>
      </w:r>
      <w:r w:rsidR="00AD6CD4" w:rsidRPr="005E266F">
        <w:rPr>
          <w:rFonts w:ascii="Times New Roman" w:hAnsi="Times New Roman"/>
          <w:sz w:val="24"/>
          <w:szCs w:val="24"/>
          <w:lang w:val="bg-BG"/>
        </w:rPr>
        <w:t xml:space="preserve">. Издадени са 13 </w:t>
      </w:r>
      <w:r w:rsidR="00523261" w:rsidRPr="005E266F">
        <w:rPr>
          <w:rFonts w:ascii="Times New Roman" w:hAnsi="Times New Roman"/>
          <w:sz w:val="24"/>
          <w:szCs w:val="24"/>
          <w:lang w:val="bg-BG"/>
        </w:rPr>
        <w:t>заповеди по наложени мерки.</w:t>
      </w:r>
    </w:p>
    <w:p w14:paraId="5021CD3B" w14:textId="69A6C78A" w:rsidR="008730B7" w:rsidRPr="005E266F" w:rsidRDefault="008730B7" w:rsidP="008730B7">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През 2021 г. са разгледани </w:t>
      </w:r>
      <w:r w:rsidR="009C7D85" w:rsidRPr="005E266F">
        <w:rPr>
          <w:rFonts w:ascii="Times New Roman" w:hAnsi="Times New Roman"/>
          <w:sz w:val="24"/>
          <w:szCs w:val="24"/>
          <w:lang w:val="bg-BG"/>
        </w:rPr>
        <w:t>36</w:t>
      </w:r>
      <w:r w:rsidRPr="005E266F">
        <w:rPr>
          <w:rFonts w:ascii="Times New Roman" w:hAnsi="Times New Roman"/>
          <w:sz w:val="24"/>
          <w:szCs w:val="24"/>
          <w:lang w:val="bg-BG"/>
        </w:rPr>
        <w:t xml:space="preserve"> дела по </w:t>
      </w:r>
      <w:r w:rsidR="00D4543F">
        <w:rPr>
          <w:rFonts w:ascii="Times New Roman" w:hAnsi="Times New Roman"/>
          <w:sz w:val="24"/>
          <w:szCs w:val="24"/>
          <w:lang w:val="bg-BG"/>
        </w:rPr>
        <w:t>ЗЗДН</w:t>
      </w:r>
      <w:r w:rsidR="00D4543F" w:rsidRPr="005E266F" w:rsidDel="00D4543F">
        <w:rPr>
          <w:rFonts w:ascii="Times New Roman" w:hAnsi="Times New Roman"/>
          <w:sz w:val="24"/>
          <w:szCs w:val="24"/>
          <w:lang w:val="bg-BG"/>
        </w:rPr>
        <w:t xml:space="preserve"> </w:t>
      </w:r>
      <w:r w:rsidRPr="005E266F">
        <w:rPr>
          <w:rFonts w:ascii="Times New Roman" w:hAnsi="Times New Roman"/>
          <w:sz w:val="24"/>
          <w:szCs w:val="24"/>
          <w:lang w:val="bg-BG"/>
        </w:rPr>
        <w:t xml:space="preserve">(в това число </w:t>
      </w:r>
      <w:r w:rsidR="009C7D85" w:rsidRPr="005E266F">
        <w:rPr>
          <w:rFonts w:ascii="Times New Roman" w:hAnsi="Times New Roman"/>
          <w:sz w:val="24"/>
          <w:szCs w:val="24"/>
          <w:lang w:val="bg-BG"/>
        </w:rPr>
        <w:t>6</w:t>
      </w:r>
      <w:r w:rsidRPr="005E266F">
        <w:rPr>
          <w:rFonts w:ascii="Times New Roman" w:hAnsi="Times New Roman"/>
          <w:sz w:val="24"/>
          <w:szCs w:val="24"/>
          <w:lang w:val="bg-BG"/>
        </w:rPr>
        <w:t xml:space="preserve"> останали несвършени дела в началото на  период и </w:t>
      </w:r>
      <w:r w:rsidR="009C7D85" w:rsidRPr="005E266F">
        <w:rPr>
          <w:rFonts w:ascii="Times New Roman" w:hAnsi="Times New Roman"/>
          <w:sz w:val="24"/>
          <w:szCs w:val="24"/>
          <w:lang w:val="bg-BG"/>
        </w:rPr>
        <w:t>30</w:t>
      </w:r>
      <w:r w:rsidRPr="005E266F">
        <w:rPr>
          <w:rFonts w:ascii="Times New Roman" w:hAnsi="Times New Roman"/>
          <w:sz w:val="24"/>
          <w:szCs w:val="24"/>
          <w:lang w:val="bg-BG"/>
        </w:rPr>
        <w:t xml:space="preserve"> новообразувани)</w:t>
      </w:r>
      <w:r w:rsidR="0098162B" w:rsidRPr="005E266F">
        <w:rPr>
          <w:rFonts w:ascii="Times New Roman" w:hAnsi="Times New Roman"/>
          <w:sz w:val="24"/>
          <w:szCs w:val="24"/>
          <w:lang w:val="bg-BG"/>
        </w:rPr>
        <w:t xml:space="preserve">. От тях са свършени 33 дела, </w:t>
      </w:r>
      <w:r w:rsidRPr="005E266F">
        <w:rPr>
          <w:rFonts w:ascii="Times New Roman" w:hAnsi="Times New Roman"/>
          <w:sz w:val="24"/>
          <w:szCs w:val="24"/>
          <w:lang w:val="bg-BG"/>
        </w:rPr>
        <w:t xml:space="preserve">като </w:t>
      </w:r>
      <w:r w:rsidR="009C7D85" w:rsidRPr="005E266F">
        <w:rPr>
          <w:rFonts w:ascii="Times New Roman" w:hAnsi="Times New Roman"/>
          <w:sz w:val="24"/>
          <w:szCs w:val="24"/>
          <w:lang w:val="bg-BG"/>
        </w:rPr>
        <w:t xml:space="preserve">12 </w:t>
      </w:r>
      <w:r w:rsidRPr="005E266F">
        <w:rPr>
          <w:rFonts w:ascii="Times New Roman" w:hAnsi="Times New Roman"/>
          <w:sz w:val="24"/>
          <w:szCs w:val="24"/>
          <w:lang w:val="bg-BG"/>
        </w:rPr>
        <w:t xml:space="preserve">са прекратени и </w:t>
      </w:r>
      <w:r w:rsidR="009C7D85" w:rsidRPr="005E266F">
        <w:rPr>
          <w:rFonts w:ascii="Times New Roman" w:hAnsi="Times New Roman"/>
          <w:sz w:val="24"/>
          <w:szCs w:val="24"/>
          <w:lang w:val="bg-BG"/>
        </w:rPr>
        <w:t>21</w:t>
      </w:r>
      <w:r w:rsidRPr="005E266F">
        <w:rPr>
          <w:rFonts w:ascii="Times New Roman" w:hAnsi="Times New Roman"/>
          <w:sz w:val="24"/>
          <w:szCs w:val="24"/>
          <w:lang w:val="bg-BG"/>
        </w:rPr>
        <w:t xml:space="preserve"> са решени по същество. </w:t>
      </w:r>
      <w:r w:rsidR="0098162B" w:rsidRPr="005E266F">
        <w:rPr>
          <w:rFonts w:ascii="Times New Roman" w:hAnsi="Times New Roman"/>
          <w:sz w:val="24"/>
          <w:szCs w:val="24"/>
          <w:lang w:val="bg-BG"/>
        </w:rPr>
        <w:t xml:space="preserve">Наложени са 9 мерки по ЗЗДН. </w:t>
      </w:r>
      <w:r w:rsidRPr="005E266F">
        <w:rPr>
          <w:rFonts w:ascii="Times New Roman" w:hAnsi="Times New Roman"/>
          <w:sz w:val="24"/>
          <w:szCs w:val="24"/>
          <w:lang w:val="bg-BG"/>
        </w:rPr>
        <w:t>Издадени са 13 заповеди по наложени мерки.</w:t>
      </w:r>
    </w:p>
    <w:p w14:paraId="3BCB398F" w14:textId="3E41F55D" w:rsidR="008730B7" w:rsidRPr="005E266F" w:rsidRDefault="008730B7" w:rsidP="008730B7">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През </w:t>
      </w:r>
      <w:r w:rsidR="006C6B4F">
        <w:rPr>
          <w:rFonts w:ascii="Times New Roman" w:hAnsi="Times New Roman"/>
          <w:sz w:val="24"/>
          <w:szCs w:val="24"/>
          <w:lang w:val="bg-BG"/>
        </w:rPr>
        <w:t xml:space="preserve">следващата </w:t>
      </w:r>
      <w:r w:rsidRPr="005E266F">
        <w:rPr>
          <w:rFonts w:ascii="Times New Roman" w:hAnsi="Times New Roman"/>
          <w:sz w:val="24"/>
          <w:szCs w:val="24"/>
          <w:lang w:val="bg-BG"/>
        </w:rPr>
        <w:t xml:space="preserve">2022 г. са разгледани </w:t>
      </w:r>
      <w:r w:rsidR="009C7D85" w:rsidRPr="005E266F">
        <w:rPr>
          <w:rFonts w:ascii="Times New Roman" w:hAnsi="Times New Roman"/>
          <w:sz w:val="24"/>
          <w:szCs w:val="24"/>
          <w:lang w:val="bg-BG"/>
        </w:rPr>
        <w:t>29</w:t>
      </w:r>
      <w:r w:rsidRPr="005E266F">
        <w:rPr>
          <w:rFonts w:ascii="Times New Roman" w:hAnsi="Times New Roman"/>
          <w:sz w:val="24"/>
          <w:szCs w:val="24"/>
          <w:lang w:val="bg-BG"/>
        </w:rPr>
        <w:t xml:space="preserve"> дела по </w:t>
      </w:r>
      <w:r w:rsidR="00D4543F">
        <w:rPr>
          <w:rFonts w:ascii="Times New Roman" w:hAnsi="Times New Roman"/>
          <w:sz w:val="24"/>
          <w:szCs w:val="24"/>
          <w:lang w:val="bg-BG"/>
        </w:rPr>
        <w:t>ЗЗДН</w:t>
      </w:r>
      <w:r w:rsidR="00D4543F" w:rsidRPr="005E266F" w:rsidDel="00D4543F">
        <w:rPr>
          <w:rFonts w:ascii="Times New Roman" w:hAnsi="Times New Roman"/>
          <w:sz w:val="24"/>
          <w:szCs w:val="24"/>
          <w:lang w:val="bg-BG"/>
        </w:rPr>
        <w:t xml:space="preserve"> </w:t>
      </w:r>
      <w:r w:rsidRPr="005E266F">
        <w:rPr>
          <w:rFonts w:ascii="Times New Roman" w:hAnsi="Times New Roman"/>
          <w:sz w:val="24"/>
          <w:szCs w:val="24"/>
          <w:lang w:val="bg-BG"/>
        </w:rPr>
        <w:t xml:space="preserve">(в това число </w:t>
      </w:r>
      <w:r w:rsidR="009C7D85" w:rsidRPr="005E266F">
        <w:rPr>
          <w:rFonts w:ascii="Times New Roman" w:hAnsi="Times New Roman"/>
          <w:sz w:val="24"/>
          <w:szCs w:val="24"/>
          <w:lang w:val="bg-BG"/>
        </w:rPr>
        <w:t>3</w:t>
      </w:r>
      <w:r w:rsidRPr="005E266F">
        <w:rPr>
          <w:rFonts w:ascii="Times New Roman" w:hAnsi="Times New Roman"/>
          <w:sz w:val="24"/>
          <w:szCs w:val="24"/>
          <w:lang w:val="bg-BG"/>
        </w:rPr>
        <w:t xml:space="preserve"> останали несвършени дела в началото на  период и </w:t>
      </w:r>
      <w:r w:rsidR="009C7D85" w:rsidRPr="005E266F">
        <w:rPr>
          <w:rFonts w:ascii="Times New Roman" w:hAnsi="Times New Roman"/>
          <w:sz w:val="24"/>
          <w:szCs w:val="24"/>
          <w:lang w:val="bg-BG"/>
        </w:rPr>
        <w:t>26</w:t>
      </w:r>
      <w:r w:rsidRPr="005E266F">
        <w:rPr>
          <w:rFonts w:ascii="Times New Roman" w:hAnsi="Times New Roman"/>
          <w:sz w:val="24"/>
          <w:szCs w:val="24"/>
          <w:lang w:val="bg-BG"/>
        </w:rPr>
        <w:t xml:space="preserve"> новообразувани)</w:t>
      </w:r>
      <w:r w:rsidR="0098162B" w:rsidRPr="005E266F">
        <w:rPr>
          <w:rFonts w:ascii="Times New Roman" w:hAnsi="Times New Roman"/>
          <w:sz w:val="24"/>
          <w:szCs w:val="24"/>
          <w:lang w:val="bg-BG"/>
        </w:rPr>
        <w:t xml:space="preserve">. От тях са свършени 27 дела, </w:t>
      </w:r>
      <w:r w:rsidRPr="005E266F">
        <w:rPr>
          <w:rFonts w:ascii="Times New Roman" w:hAnsi="Times New Roman"/>
          <w:sz w:val="24"/>
          <w:szCs w:val="24"/>
          <w:lang w:val="bg-BG"/>
        </w:rPr>
        <w:t xml:space="preserve"> като </w:t>
      </w:r>
      <w:r w:rsidR="009C7D85" w:rsidRPr="005E266F">
        <w:rPr>
          <w:rFonts w:ascii="Times New Roman" w:hAnsi="Times New Roman"/>
          <w:sz w:val="24"/>
          <w:szCs w:val="24"/>
          <w:lang w:val="bg-BG"/>
        </w:rPr>
        <w:t>10</w:t>
      </w:r>
      <w:r w:rsidRPr="005E266F">
        <w:rPr>
          <w:rFonts w:ascii="Times New Roman" w:hAnsi="Times New Roman"/>
          <w:sz w:val="24"/>
          <w:szCs w:val="24"/>
          <w:lang w:val="bg-BG"/>
        </w:rPr>
        <w:t xml:space="preserve"> са прекратени и 1</w:t>
      </w:r>
      <w:r w:rsidR="009C7D85" w:rsidRPr="005E266F">
        <w:rPr>
          <w:rFonts w:ascii="Times New Roman" w:hAnsi="Times New Roman"/>
          <w:sz w:val="24"/>
          <w:szCs w:val="24"/>
          <w:lang w:val="bg-BG"/>
        </w:rPr>
        <w:t>7</w:t>
      </w:r>
      <w:r w:rsidRPr="005E266F">
        <w:rPr>
          <w:rFonts w:ascii="Times New Roman" w:hAnsi="Times New Roman"/>
          <w:sz w:val="24"/>
          <w:szCs w:val="24"/>
          <w:lang w:val="bg-BG"/>
        </w:rPr>
        <w:t xml:space="preserve"> са решени по същество. </w:t>
      </w:r>
      <w:r w:rsidR="0098162B" w:rsidRPr="005E266F">
        <w:rPr>
          <w:rFonts w:ascii="Times New Roman" w:hAnsi="Times New Roman"/>
          <w:sz w:val="24"/>
          <w:szCs w:val="24"/>
          <w:lang w:val="bg-BG"/>
        </w:rPr>
        <w:t>Наложени са 27 мерки по ЗЗДН.</w:t>
      </w:r>
      <w:r w:rsidRPr="005E266F">
        <w:rPr>
          <w:rFonts w:ascii="Times New Roman" w:hAnsi="Times New Roman"/>
          <w:sz w:val="24"/>
          <w:szCs w:val="24"/>
          <w:lang w:val="bg-BG"/>
        </w:rPr>
        <w:t xml:space="preserve"> Издадени са</w:t>
      </w:r>
      <w:r w:rsidR="009C7D85" w:rsidRPr="005E266F">
        <w:rPr>
          <w:rFonts w:ascii="Times New Roman" w:hAnsi="Times New Roman"/>
          <w:sz w:val="24"/>
          <w:szCs w:val="24"/>
          <w:lang w:val="bg-BG"/>
        </w:rPr>
        <w:t xml:space="preserve"> 18</w:t>
      </w:r>
      <w:r w:rsidRPr="005E266F">
        <w:rPr>
          <w:rFonts w:ascii="Times New Roman" w:hAnsi="Times New Roman"/>
          <w:sz w:val="24"/>
          <w:szCs w:val="24"/>
          <w:lang w:val="bg-BG"/>
        </w:rPr>
        <w:t xml:space="preserve"> заповеди по наложени мерки.</w:t>
      </w:r>
    </w:p>
    <w:p w14:paraId="7E6BF6B7" w14:textId="036ED0C6" w:rsidR="008730B7" w:rsidRPr="005E266F" w:rsidRDefault="008730B7" w:rsidP="008730B7">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През първото шестмесечие на 2023 г. в Районен съд Разград са разгледани </w:t>
      </w:r>
      <w:r w:rsidR="009C7D85" w:rsidRPr="005E266F">
        <w:rPr>
          <w:rFonts w:ascii="Times New Roman" w:hAnsi="Times New Roman"/>
          <w:sz w:val="24"/>
          <w:szCs w:val="24"/>
          <w:lang w:val="bg-BG"/>
        </w:rPr>
        <w:t>15</w:t>
      </w:r>
      <w:r w:rsidRPr="005E266F">
        <w:rPr>
          <w:rFonts w:ascii="Times New Roman" w:hAnsi="Times New Roman"/>
          <w:sz w:val="24"/>
          <w:szCs w:val="24"/>
          <w:lang w:val="bg-BG"/>
        </w:rPr>
        <w:t xml:space="preserve"> дела по </w:t>
      </w:r>
      <w:r w:rsidR="00D4543F">
        <w:rPr>
          <w:rFonts w:ascii="Times New Roman" w:hAnsi="Times New Roman"/>
          <w:sz w:val="24"/>
          <w:szCs w:val="24"/>
          <w:lang w:val="bg-BG"/>
        </w:rPr>
        <w:t>ЗЗДН</w:t>
      </w:r>
      <w:r w:rsidR="00D4543F" w:rsidRPr="005E266F" w:rsidDel="00D4543F">
        <w:rPr>
          <w:rFonts w:ascii="Times New Roman" w:hAnsi="Times New Roman"/>
          <w:sz w:val="24"/>
          <w:szCs w:val="24"/>
          <w:lang w:val="bg-BG"/>
        </w:rPr>
        <w:t xml:space="preserve"> </w:t>
      </w:r>
      <w:r w:rsidRPr="005E266F">
        <w:rPr>
          <w:rFonts w:ascii="Times New Roman" w:hAnsi="Times New Roman"/>
          <w:sz w:val="24"/>
          <w:szCs w:val="24"/>
          <w:lang w:val="bg-BG"/>
        </w:rPr>
        <w:t xml:space="preserve">(в това число </w:t>
      </w:r>
      <w:r w:rsidR="009C7D85" w:rsidRPr="005E266F">
        <w:rPr>
          <w:rFonts w:ascii="Times New Roman" w:hAnsi="Times New Roman"/>
          <w:sz w:val="24"/>
          <w:szCs w:val="24"/>
          <w:lang w:val="bg-BG"/>
        </w:rPr>
        <w:t xml:space="preserve">2 </w:t>
      </w:r>
      <w:r w:rsidRPr="005E266F">
        <w:rPr>
          <w:rFonts w:ascii="Times New Roman" w:hAnsi="Times New Roman"/>
          <w:sz w:val="24"/>
          <w:szCs w:val="24"/>
          <w:lang w:val="bg-BG"/>
        </w:rPr>
        <w:t xml:space="preserve">останали несвършени дела в началото на  период и </w:t>
      </w:r>
      <w:r w:rsidR="009C7D85" w:rsidRPr="005E266F">
        <w:rPr>
          <w:rFonts w:ascii="Times New Roman" w:hAnsi="Times New Roman"/>
          <w:sz w:val="24"/>
          <w:szCs w:val="24"/>
          <w:lang w:val="bg-BG"/>
        </w:rPr>
        <w:t>13</w:t>
      </w:r>
      <w:r w:rsidRPr="005E266F">
        <w:rPr>
          <w:rFonts w:ascii="Times New Roman" w:hAnsi="Times New Roman"/>
          <w:sz w:val="24"/>
          <w:szCs w:val="24"/>
          <w:lang w:val="bg-BG"/>
        </w:rPr>
        <w:t xml:space="preserve"> новообразувани)</w:t>
      </w:r>
      <w:r w:rsidR="0098162B" w:rsidRPr="005E266F">
        <w:rPr>
          <w:rFonts w:ascii="Times New Roman" w:hAnsi="Times New Roman"/>
          <w:sz w:val="24"/>
          <w:szCs w:val="24"/>
          <w:lang w:val="bg-BG"/>
        </w:rPr>
        <w:t>. От тях са свършени 9 дела,</w:t>
      </w:r>
      <w:r w:rsidRPr="005E266F">
        <w:rPr>
          <w:rFonts w:ascii="Times New Roman" w:hAnsi="Times New Roman"/>
          <w:sz w:val="24"/>
          <w:szCs w:val="24"/>
          <w:lang w:val="bg-BG"/>
        </w:rPr>
        <w:t xml:space="preserve"> като </w:t>
      </w:r>
      <w:r w:rsidR="009C7D85" w:rsidRPr="005E266F">
        <w:rPr>
          <w:rFonts w:ascii="Times New Roman" w:hAnsi="Times New Roman"/>
          <w:sz w:val="24"/>
          <w:szCs w:val="24"/>
          <w:lang w:val="bg-BG"/>
        </w:rPr>
        <w:t>9</w:t>
      </w:r>
      <w:r w:rsidRPr="005E266F">
        <w:rPr>
          <w:rFonts w:ascii="Times New Roman" w:hAnsi="Times New Roman"/>
          <w:sz w:val="24"/>
          <w:szCs w:val="24"/>
          <w:lang w:val="bg-BG"/>
        </w:rPr>
        <w:t xml:space="preserve"> са решени по същество. </w:t>
      </w:r>
      <w:r w:rsidR="0098162B" w:rsidRPr="005E266F">
        <w:rPr>
          <w:rFonts w:ascii="Times New Roman" w:hAnsi="Times New Roman"/>
          <w:sz w:val="24"/>
          <w:szCs w:val="24"/>
          <w:lang w:val="bg-BG"/>
        </w:rPr>
        <w:t xml:space="preserve">Наложени са 9 мерки по ЗЗДН. </w:t>
      </w:r>
      <w:r w:rsidRPr="005E266F">
        <w:rPr>
          <w:rFonts w:ascii="Times New Roman" w:hAnsi="Times New Roman"/>
          <w:sz w:val="24"/>
          <w:szCs w:val="24"/>
          <w:lang w:val="bg-BG"/>
        </w:rPr>
        <w:t xml:space="preserve">Издадени са </w:t>
      </w:r>
      <w:r w:rsidR="009C7D85" w:rsidRPr="005E266F">
        <w:rPr>
          <w:rFonts w:ascii="Times New Roman" w:hAnsi="Times New Roman"/>
          <w:sz w:val="24"/>
          <w:szCs w:val="24"/>
          <w:lang w:val="bg-BG"/>
        </w:rPr>
        <w:t>6</w:t>
      </w:r>
      <w:r w:rsidRPr="005E266F">
        <w:rPr>
          <w:rFonts w:ascii="Times New Roman" w:hAnsi="Times New Roman"/>
          <w:sz w:val="24"/>
          <w:szCs w:val="24"/>
          <w:lang w:val="bg-BG"/>
        </w:rPr>
        <w:t xml:space="preserve"> заповеди по наложени мерки.</w:t>
      </w:r>
    </w:p>
    <w:p w14:paraId="7AADA867" w14:textId="77777777" w:rsidR="00C15A25" w:rsidRDefault="00AD6CD4" w:rsidP="00AD6CD4">
      <w:pPr>
        <w:spacing w:before="120"/>
        <w:ind w:firstLine="708"/>
        <w:rPr>
          <w:rFonts w:ascii="Times New Roman" w:hAnsi="Times New Roman"/>
          <w:sz w:val="24"/>
          <w:szCs w:val="24"/>
          <w:lang w:val="bg-BG"/>
        </w:rPr>
      </w:pPr>
      <w:r w:rsidRPr="005E266F">
        <w:rPr>
          <w:rFonts w:ascii="Times New Roman" w:hAnsi="Times New Roman"/>
          <w:sz w:val="24"/>
          <w:szCs w:val="24"/>
          <w:lang w:val="bg-BG"/>
        </w:rPr>
        <w:t>Броят на жертвите от домашно насилие през 2020 г. е 23</w:t>
      </w:r>
      <w:r w:rsidR="00FC25AC" w:rsidRPr="005E266F">
        <w:rPr>
          <w:rFonts w:ascii="Times New Roman" w:hAnsi="Times New Roman"/>
          <w:sz w:val="24"/>
          <w:szCs w:val="24"/>
          <w:lang w:val="bg-BG"/>
        </w:rPr>
        <w:t>,</w:t>
      </w:r>
      <w:r w:rsidRPr="005E266F">
        <w:rPr>
          <w:rFonts w:ascii="Times New Roman" w:hAnsi="Times New Roman"/>
          <w:sz w:val="24"/>
          <w:szCs w:val="24"/>
          <w:lang w:val="bg-BG"/>
        </w:rPr>
        <w:t xml:space="preserve"> като 13 от тях са жени, 3 са мъже и 7 са деца. През 2021 г. броят на жертвите от домашно насилие е 32</w:t>
      </w:r>
      <w:r w:rsidR="00FC25AC" w:rsidRPr="005E266F">
        <w:rPr>
          <w:rFonts w:ascii="Times New Roman" w:hAnsi="Times New Roman"/>
          <w:sz w:val="24"/>
          <w:szCs w:val="24"/>
          <w:lang w:val="bg-BG"/>
        </w:rPr>
        <w:t>,</w:t>
      </w:r>
      <w:r w:rsidRPr="005E266F">
        <w:rPr>
          <w:rFonts w:ascii="Times New Roman" w:hAnsi="Times New Roman"/>
          <w:sz w:val="24"/>
          <w:szCs w:val="24"/>
          <w:lang w:val="bg-BG"/>
        </w:rPr>
        <w:t xml:space="preserve"> като 29 от тях са жени, 2 са мъже и една жертва е дете.</w:t>
      </w:r>
    </w:p>
    <w:p w14:paraId="2B8DC2D8" w14:textId="77777777" w:rsidR="00B57483" w:rsidRDefault="00AD6CD4" w:rsidP="00AD6CD4">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 </w:t>
      </w:r>
      <w:r w:rsidR="00D4543F" w:rsidRPr="005E266F">
        <w:rPr>
          <w:rFonts w:ascii="Times New Roman" w:hAnsi="Times New Roman"/>
          <w:sz w:val="24"/>
          <w:szCs w:val="24"/>
          <w:lang w:val="bg-BG"/>
        </w:rPr>
        <w:t xml:space="preserve">Общо за целия период броят на жертвите от домашно насилие е 106, като 76 от тях са жени, 10 са мъже и 20 са деца. </w:t>
      </w:r>
      <w:r w:rsidR="00D4543F">
        <w:rPr>
          <w:rFonts w:ascii="Times New Roman" w:hAnsi="Times New Roman"/>
          <w:sz w:val="24"/>
          <w:szCs w:val="24"/>
          <w:lang w:val="bg-BG"/>
        </w:rPr>
        <w:t>Повече от 7/10 (</w:t>
      </w:r>
      <w:r w:rsidR="00D4543F" w:rsidRPr="005E266F">
        <w:rPr>
          <w:rFonts w:ascii="Times New Roman" w:hAnsi="Times New Roman"/>
          <w:sz w:val="24"/>
          <w:szCs w:val="24"/>
          <w:lang w:val="bg-BG"/>
        </w:rPr>
        <w:t>7</w:t>
      </w:r>
      <w:r w:rsidR="00D4543F">
        <w:rPr>
          <w:rFonts w:ascii="Times New Roman" w:hAnsi="Times New Roman"/>
          <w:sz w:val="24"/>
          <w:szCs w:val="24"/>
          <w:lang w:val="bg-BG"/>
        </w:rPr>
        <w:t>2</w:t>
      </w:r>
      <w:r w:rsidR="00D4543F" w:rsidRPr="005E266F">
        <w:rPr>
          <w:rFonts w:ascii="Times New Roman" w:hAnsi="Times New Roman"/>
          <w:sz w:val="24"/>
          <w:szCs w:val="24"/>
          <w:lang w:val="bg-BG"/>
        </w:rPr>
        <w:t>%</w:t>
      </w:r>
      <w:r w:rsidR="00D4543F">
        <w:rPr>
          <w:rFonts w:ascii="Times New Roman" w:hAnsi="Times New Roman"/>
          <w:sz w:val="24"/>
          <w:szCs w:val="24"/>
          <w:lang w:val="bg-BG"/>
        </w:rPr>
        <w:t>)</w:t>
      </w:r>
      <w:r w:rsidR="00D4543F" w:rsidRPr="005E266F">
        <w:rPr>
          <w:rFonts w:ascii="Times New Roman" w:hAnsi="Times New Roman"/>
          <w:sz w:val="24"/>
          <w:szCs w:val="24"/>
          <w:lang w:val="bg-BG"/>
        </w:rPr>
        <w:t xml:space="preserve"> от жертвите на домашно насилие са жени, 9% са мъже и 19% са деца. В това отношение картината от миналите отчетни периоди се запазва.</w:t>
      </w:r>
      <w:r w:rsidR="00D4543F">
        <w:rPr>
          <w:rFonts w:ascii="Times New Roman" w:hAnsi="Times New Roman"/>
          <w:sz w:val="24"/>
          <w:szCs w:val="24"/>
          <w:lang w:val="bg-BG"/>
        </w:rPr>
        <w:t xml:space="preserve"> </w:t>
      </w:r>
      <w:r w:rsidRPr="005E266F">
        <w:rPr>
          <w:rFonts w:ascii="Times New Roman" w:hAnsi="Times New Roman"/>
          <w:sz w:val="24"/>
          <w:szCs w:val="24"/>
          <w:lang w:val="bg-BG"/>
        </w:rPr>
        <w:t>Броят на жертвите от домашно насилие през 2022 г. е 36</w:t>
      </w:r>
      <w:r w:rsidR="00FC25AC" w:rsidRPr="005E266F">
        <w:rPr>
          <w:rFonts w:ascii="Times New Roman" w:hAnsi="Times New Roman"/>
          <w:sz w:val="24"/>
          <w:szCs w:val="24"/>
          <w:lang w:val="bg-BG"/>
        </w:rPr>
        <w:t>,</w:t>
      </w:r>
      <w:r w:rsidRPr="005E266F">
        <w:rPr>
          <w:rFonts w:ascii="Times New Roman" w:hAnsi="Times New Roman"/>
          <w:sz w:val="24"/>
          <w:szCs w:val="24"/>
          <w:lang w:val="bg-BG"/>
        </w:rPr>
        <w:t xml:space="preserve"> като 22 от тях са жени, 4 са мъже и 10 са деца. </w:t>
      </w:r>
    </w:p>
    <w:p w14:paraId="3A606AEC" w14:textId="1EFBE102" w:rsidR="00D21A28" w:rsidRDefault="00AD6CD4" w:rsidP="00B57483">
      <w:pPr>
        <w:spacing w:before="120"/>
        <w:ind w:firstLine="708"/>
        <w:rPr>
          <w:rFonts w:ascii="Times New Roman" w:hAnsi="Times New Roman"/>
          <w:sz w:val="24"/>
          <w:szCs w:val="24"/>
          <w:lang w:val="bg-BG"/>
        </w:rPr>
      </w:pPr>
      <w:r w:rsidRPr="005E266F">
        <w:rPr>
          <w:rFonts w:ascii="Times New Roman" w:hAnsi="Times New Roman"/>
          <w:sz w:val="24"/>
          <w:szCs w:val="24"/>
          <w:lang w:val="bg-BG"/>
        </w:rPr>
        <w:lastRenderedPageBreak/>
        <w:t>През първото шестмесечие на 2023 г. броят на жертвите от домашно насилие е 15</w:t>
      </w:r>
      <w:r w:rsidR="00FC25AC" w:rsidRPr="005E266F">
        <w:rPr>
          <w:rFonts w:ascii="Times New Roman" w:hAnsi="Times New Roman"/>
          <w:sz w:val="24"/>
          <w:szCs w:val="24"/>
          <w:lang w:val="bg-BG"/>
        </w:rPr>
        <w:t>,</w:t>
      </w:r>
      <w:r w:rsidRPr="005E266F">
        <w:rPr>
          <w:rFonts w:ascii="Times New Roman" w:hAnsi="Times New Roman"/>
          <w:sz w:val="24"/>
          <w:szCs w:val="24"/>
          <w:lang w:val="bg-BG"/>
        </w:rPr>
        <w:t xml:space="preserve"> като 13 от тях са жени, 2 са деца и една жертва е мъж. Това показва ежегоден ръст на показателя за наблюдавания период. </w:t>
      </w:r>
      <w:bookmarkStart w:id="1" w:name="_GoBack"/>
      <w:bookmarkEnd w:id="1"/>
    </w:p>
    <w:p w14:paraId="6B3678DE" w14:textId="77777777" w:rsidR="00345173" w:rsidRPr="005E266F" w:rsidRDefault="00345173" w:rsidP="00345173">
      <w:pPr>
        <w:spacing w:before="120"/>
        <w:ind w:firstLine="708"/>
        <w:rPr>
          <w:rFonts w:ascii="Times New Roman" w:hAnsi="Times New Roman"/>
          <w:b/>
          <w:bCs/>
          <w:sz w:val="24"/>
          <w:szCs w:val="24"/>
          <w:lang w:val="bg-BG"/>
        </w:rPr>
      </w:pPr>
      <w:r w:rsidRPr="005E266F">
        <w:rPr>
          <w:rFonts w:ascii="Times New Roman" w:hAnsi="Times New Roman"/>
          <w:b/>
          <w:bCs/>
          <w:sz w:val="24"/>
          <w:szCs w:val="24"/>
          <w:lang w:val="ru-RU"/>
        </w:rPr>
        <w:t>1.</w:t>
      </w:r>
      <w:r w:rsidRPr="005E266F">
        <w:rPr>
          <w:rFonts w:ascii="Times New Roman" w:hAnsi="Times New Roman"/>
          <w:b/>
          <w:bCs/>
          <w:sz w:val="24"/>
          <w:szCs w:val="24"/>
          <w:lang w:val="bg-BG"/>
        </w:rPr>
        <w:t>3</w:t>
      </w:r>
      <w:r w:rsidRPr="005E266F">
        <w:rPr>
          <w:rFonts w:ascii="Times New Roman" w:hAnsi="Times New Roman"/>
          <w:b/>
          <w:bCs/>
          <w:sz w:val="24"/>
          <w:szCs w:val="24"/>
          <w:lang w:val="ru-RU"/>
        </w:rPr>
        <w:t xml:space="preserve">. РАЙОНЕН СЪД </w:t>
      </w:r>
      <w:r w:rsidRPr="005E266F">
        <w:rPr>
          <w:rFonts w:ascii="Times New Roman" w:hAnsi="Times New Roman"/>
          <w:b/>
          <w:bCs/>
          <w:sz w:val="24"/>
          <w:szCs w:val="24"/>
          <w:lang w:val="bg-BG"/>
        </w:rPr>
        <w:t>ИСПЕРИХ</w:t>
      </w:r>
    </w:p>
    <w:p w14:paraId="423FFDA2" w14:textId="7CE50A97" w:rsidR="006C6B4F" w:rsidRPr="005E266F" w:rsidRDefault="006C6B4F" w:rsidP="006C6B4F">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Анализът на делата, образувани по </w:t>
      </w:r>
      <w:r w:rsidR="00D4543F">
        <w:rPr>
          <w:rFonts w:ascii="Times New Roman" w:hAnsi="Times New Roman"/>
          <w:sz w:val="24"/>
          <w:szCs w:val="24"/>
          <w:lang w:val="bg-BG"/>
        </w:rPr>
        <w:t>ЗЗДН</w:t>
      </w:r>
      <w:r w:rsidRPr="005E266F">
        <w:rPr>
          <w:rFonts w:ascii="Times New Roman" w:hAnsi="Times New Roman"/>
          <w:sz w:val="24"/>
          <w:szCs w:val="24"/>
          <w:lang w:val="bg-BG"/>
        </w:rPr>
        <w:t>в Районен съд Исперих през отчетния период показва, че единствено през 2021 г. броят на новообразуваните дела е значително по-нисък от другите наблюдаваните години. Данните за първите шест месеца на 2023 г. (13 новообразувани дела) показват, че нивата от предходните две години ще се запазят.</w:t>
      </w:r>
    </w:p>
    <w:p w14:paraId="23C7C2B4" w14:textId="79D440CF" w:rsidR="00B076AE" w:rsidRPr="005E266F" w:rsidRDefault="00B076AE" w:rsidP="00E97689">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През 2020 г. в Районен съд </w:t>
      </w:r>
      <w:r w:rsidR="00E97689" w:rsidRPr="005E266F">
        <w:rPr>
          <w:rFonts w:ascii="Times New Roman" w:hAnsi="Times New Roman"/>
          <w:sz w:val="24"/>
          <w:szCs w:val="24"/>
          <w:lang w:val="bg-BG"/>
        </w:rPr>
        <w:t>Исперих</w:t>
      </w:r>
      <w:r w:rsidRPr="005E266F">
        <w:rPr>
          <w:rFonts w:ascii="Times New Roman" w:hAnsi="Times New Roman"/>
          <w:sz w:val="24"/>
          <w:szCs w:val="24"/>
          <w:lang w:val="bg-BG"/>
        </w:rPr>
        <w:t xml:space="preserve"> са разгледани </w:t>
      </w:r>
      <w:r w:rsidR="00E97689" w:rsidRPr="005E266F">
        <w:rPr>
          <w:rFonts w:ascii="Times New Roman" w:hAnsi="Times New Roman"/>
          <w:sz w:val="24"/>
          <w:szCs w:val="24"/>
          <w:lang w:val="bg-BG"/>
        </w:rPr>
        <w:t>33</w:t>
      </w:r>
      <w:r w:rsidRPr="005E266F">
        <w:rPr>
          <w:rFonts w:ascii="Times New Roman" w:hAnsi="Times New Roman"/>
          <w:sz w:val="24"/>
          <w:szCs w:val="24"/>
          <w:lang w:val="bg-BG"/>
        </w:rPr>
        <w:t xml:space="preserve"> дела по </w:t>
      </w:r>
      <w:r w:rsidR="00D4543F">
        <w:rPr>
          <w:rFonts w:ascii="Times New Roman" w:hAnsi="Times New Roman"/>
          <w:sz w:val="24"/>
          <w:szCs w:val="24"/>
          <w:lang w:val="bg-BG"/>
        </w:rPr>
        <w:t>ЗЗДН</w:t>
      </w:r>
      <w:r w:rsidR="00D4543F" w:rsidRPr="005E266F" w:rsidDel="00D4543F">
        <w:rPr>
          <w:rFonts w:ascii="Times New Roman" w:hAnsi="Times New Roman"/>
          <w:sz w:val="24"/>
          <w:szCs w:val="24"/>
          <w:lang w:val="bg-BG"/>
        </w:rPr>
        <w:t xml:space="preserve"> </w:t>
      </w:r>
      <w:r w:rsidRPr="005E266F">
        <w:rPr>
          <w:rFonts w:ascii="Times New Roman" w:hAnsi="Times New Roman"/>
          <w:sz w:val="24"/>
          <w:szCs w:val="24"/>
          <w:lang w:val="bg-BG"/>
        </w:rPr>
        <w:t xml:space="preserve">(в това число </w:t>
      </w:r>
      <w:r w:rsidR="00E97689" w:rsidRPr="005E266F">
        <w:rPr>
          <w:rFonts w:ascii="Times New Roman" w:hAnsi="Times New Roman"/>
          <w:sz w:val="24"/>
          <w:szCs w:val="24"/>
          <w:lang w:val="bg-BG"/>
        </w:rPr>
        <w:t>8</w:t>
      </w:r>
      <w:r w:rsidRPr="005E266F">
        <w:rPr>
          <w:rFonts w:ascii="Times New Roman" w:hAnsi="Times New Roman"/>
          <w:sz w:val="24"/>
          <w:szCs w:val="24"/>
          <w:lang w:val="bg-BG"/>
        </w:rPr>
        <w:t xml:space="preserve"> останали несвършени дела в началото на  период и </w:t>
      </w:r>
      <w:r w:rsidR="00E97689" w:rsidRPr="005E266F">
        <w:rPr>
          <w:rFonts w:ascii="Times New Roman" w:hAnsi="Times New Roman"/>
          <w:sz w:val="24"/>
          <w:szCs w:val="24"/>
          <w:lang w:val="bg-BG"/>
        </w:rPr>
        <w:t>25</w:t>
      </w:r>
      <w:r w:rsidRPr="005E266F">
        <w:rPr>
          <w:rFonts w:ascii="Times New Roman" w:hAnsi="Times New Roman"/>
          <w:sz w:val="24"/>
          <w:szCs w:val="24"/>
          <w:lang w:val="bg-BG"/>
        </w:rPr>
        <w:t xml:space="preserve"> новообразувани)</w:t>
      </w:r>
      <w:r w:rsidR="0098162B" w:rsidRPr="005E266F">
        <w:rPr>
          <w:rFonts w:ascii="Times New Roman" w:hAnsi="Times New Roman"/>
          <w:sz w:val="24"/>
          <w:szCs w:val="24"/>
          <w:lang w:val="bg-BG"/>
        </w:rPr>
        <w:t>. От тях са свършени 28 дела,</w:t>
      </w:r>
      <w:r w:rsidRPr="005E266F">
        <w:rPr>
          <w:rFonts w:ascii="Times New Roman" w:hAnsi="Times New Roman"/>
          <w:sz w:val="24"/>
          <w:szCs w:val="24"/>
          <w:lang w:val="bg-BG"/>
        </w:rPr>
        <w:t xml:space="preserve"> като </w:t>
      </w:r>
      <w:r w:rsidR="00E97689" w:rsidRPr="005E266F">
        <w:rPr>
          <w:rFonts w:ascii="Times New Roman" w:hAnsi="Times New Roman"/>
          <w:sz w:val="24"/>
          <w:szCs w:val="24"/>
          <w:lang w:val="bg-BG"/>
        </w:rPr>
        <w:t>11</w:t>
      </w:r>
      <w:r w:rsidRPr="005E266F">
        <w:rPr>
          <w:rFonts w:ascii="Times New Roman" w:hAnsi="Times New Roman"/>
          <w:sz w:val="24"/>
          <w:szCs w:val="24"/>
          <w:lang w:val="bg-BG"/>
        </w:rPr>
        <w:t xml:space="preserve"> са прекратени и 1</w:t>
      </w:r>
      <w:r w:rsidR="00E97689" w:rsidRPr="005E266F">
        <w:rPr>
          <w:rFonts w:ascii="Times New Roman" w:hAnsi="Times New Roman"/>
          <w:sz w:val="24"/>
          <w:szCs w:val="24"/>
          <w:lang w:val="bg-BG"/>
        </w:rPr>
        <w:t>7</w:t>
      </w:r>
      <w:r w:rsidRPr="005E266F">
        <w:rPr>
          <w:rFonts w:ascii="Times New Roman" w:hAnsi="Times New Roman"/>
          <w:sz w:val="24"/>
          <w:szCs w:val="24"/>
          <w:lang w:val="bg-BG"/>
        </w:rPr>
        <w:t xml:space="preserve"> са решени по същество. </w:t>
      </w:r>
      <w:r w:rsidR="00E97689" w:rsidRPr="005E266F">
        <w:rPr>
          <w:rFonts w:ascii="Times New Roman" w:hAnsi="Times New Roman"/>
          <w:sz w:val="24"/>
          <w:szCs w:val="24"/>
          <w:lang w:val="bg-BG"/>
        </w:rPr>
        <w:t>Наложени са 26 мерки по ЗЗДН. Издадени са 13 заповеди по наложени мерки.</w:t>
      </w:r>
    </w:p>
    <w:p w14:paraId="41853627" w14:textId="5EC72C13" w:rsidR="00B076AE" w:rsidRPr="005E266F" w:rsidRDefault="00B076AE" w:rsidP="00B076AE">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През 2021 г. са разгледани </w:t>
      </w:r>
      <w:r w:rsidR="00A422F5" w:rsidRPr="005E266F">
        <w:rPr>
          <w:rFonts w:ascii="Times New Roman" w:hAnsi="Times New Roman"/>
          <w:sz w:val="24"/>
          <w:szCs w:val="24"/>
          <w:lang w:val="bg-BG"/>
        </w:rPr>
        <w:t>22</w:t>
      </w:r>
      <w:r w:rsidRPr="005E266F">
        <w:rPr>
          <w:rFonts w:ascii="Times New Roman" w:hAnsi="Times New Roman"/>
          <w:sz w:val="24"/>
          <w:szCs w:val="24"/>
          <w:lang w:val="bg-BG"/>
        </w:rPr>
        <w:t xml:space="preserve"> дела по </w:t>
      </w:r>
      <w:r w:rsidR="00D4543F">
        <w:rPr>
          <w:rFonts w:ascii="Times New Roman" w:hAnsi="Times New Roman"/>
          <w:sz w:val="24"/>
          <w:szCs w:val="24"/>
          <w:lang w:val="bg-BG"/>
        </w:rPr>
        <w:t>ЗЗДН</w:t>
      </w:r>
      <w:r w:rsidR="00D4543F" w:rsidRPr="005E266F" w:rsidDel="00D4543F">
        <w:rPr>
          <w:rFonts w:ascii="Times New Roman" w:hAnsi="Times New Roman"/>
          <w:sz w:val="24"/>
          <w:szCs w:val="24"/>
          <w:lang w:val="bg-BG"/>
        </w:rPr>
        <w:t xml:space="preserve"> </w:t>
      </w:r>
      <w:r w:rsidRPr="005E266F">
        <w:rPr>
          <w:rFonts w:ascii="Times New Roman" w:hAnsi="Times New Roman"/>
          <w:sz w:val="24"/>
          <w:szCs w:val="24"/>
          <w:lang w:val="bg-BG"/>
        </w:rPr>
        <w:t xml:space="preserve">(в това число </w:t>
      </w:r>
      <w:r w:rsidR="00A422F5" w:rsidRPr="005E266F">
        <w:rPr>
          <w:rFonts w:ascii="Times New Roman" w:hAnsi="Times New Roman"/>
          <w:sz w:val="24"/>
          <w:szCs w:val="24"/>
          <w:lang w:val="bg-BG"/>
        </w:rPr>
        <w:t>5</w:t>
      </w:r>
      <w:r w:rsidRPr="005E266F">
        <w:rPr>
          <w:rFonts w:ascii="Times New Roman" w:hAnsi="Times New Roman"/>
          <w:sz w:val="24"/>
          <w:szCs w:val="24"/>
          <w:lang w:val="bg-BG"/>
        </w:rPr>
        <w:t xml:space="preserve"> останали несвършени дела в началото на  период</w:t>
      </w:r>
      <w:r w:rsidR="00A422F5" w:rsidRPr="005E266F">
        <w:rPr>
          <w:rFonts w:ascii="Times New Roman" w:hAnsi="Times New Roman"/>
          <w:sz w:val="24"/>
          <w:szCs w:val="24"/>
          <w:lang w:val="bg-BG"/>
        </w:rPr>
        <w:t>,</w:t>
      </w:r>
      <w:r w:rsidRPr="005E266F">
        <w:rPr>
          <w:rFonts w:ascii="Times New Roman" w:hAnsi="Times New Roman"/>
          <w:sz w:val="24"/>
          <w:szCs w:val="24"/>
          <w:lang w:val="bg-BG"/>
        </w:rPr>
        <w:t xml:space="preserve"> </w:t>
      </w:r>
      <w:r w:rsidR="00A422F5" w:rsidRPr="005E266F">
        <w:rPr>
          <w:rFonts w:ascii="Times New Roman" w:hAnsi="Times New Roman"/>
          <w:sz w:val="24"/>
          <w:szCs w:val="24"/>
          <w:lang w:val="bg-BG"/>
        </w:rPr>
        <w:t>16</w:t>
      </w:r>
      <w:r w:rsidRPr="005E266F">
        <w:rPr>
          <w:rFonts w:ascii="Times New Roman" w:hAnsi="Times New Roman"/>
          <w:sz w:val="24"/>
          <w:szCs w:val="24"/>
          <w:lang w:val="bg-BG"/>
        </w:rPr>
        <w:t xml:space="preserve"> новообразувани</w:t>
      </w:r>
      <w:r w:rsidR="00A422F5" w:rsidRPr="005E266F">
        <w:rPr>
          <w:rFonts w:ascii="Times New Roman" w:hAnsi="Times New Roman"/>
          <w:sz w:val="24"/>
          <w:szCs w:val="24"/>
          <w:lang w:val="bg-BG"/>
        </w:rPr>
        <w:t xml:space="preserve"> и 1 получено по подсъдност</w:t>
      </w:r>
      <w:r w:rsidRPr="005E266F">
        <w:rPr>
          <w:rFonts w:ascii="Times New Roman" w:hAnsi="Times New Roman"/>
          <w:sz w:val="24"/>
          <w:szCs w:val="24"/>
          <w:lang w:val="bg-BG"/>
        </w:rPr>
        <w:t>)</w:t>
      </w:r>
      <w:r w:rsidR="0098162B" w:rsidRPr="005E266F">
        <w:rPr>
          <w:rFonts w:ascii="Times New Roman" w:hAnsi="Times New Roman"/>
          <w:sz w:val="24"/>
          <w:szCs w:val="24"/>
          <w:lang w:val="bg-BG"/>
        </w:rPr>
        <w:t>. От тях са свършени 20 дела,</w:t>
      </w:r>
      <w:r w:rsidRPr="005E266F">
        <w:rPr>
          <w:rFonts w:ascii="Times New Roman" w:hAnsi="Times New Roman"/>
          <w:sz w:val="24"/>
          <w:szCs w:val="24"/>
          <w:lang w:val="bg-BG"/>
        </w:rPr>
        <w:t xml:space="preserve"> като</w:t>
      </w:r>
      <w:r w:rsidR="00A422F5" w:rsidRPr="005E266F">
        <w:rPr>
          <w:rFonts w:ascii="Times New Roman" w:hAnsi="Times New Roman"/>
          <w:sz w:val="24"/>
          <w:szCs w:val="24"/>
          <w:lang w:val="bg-BG"/>
        </w:rPr>
        <w:t xml:space="preserve"> 9 </w:t>
      </w:r>
      <w:r w:rsidRPr="005E266F">
        <w:rPr>
          <w:rFonts w:ascii="Times New Roman" w:hAnsi="Times New Roman"/>
          <w:sz w:val="24"/>
          <w:szCs w:val="24"/>
          <w:lang w:val="bg-BG"/>
        </w:rPr>
        <w:t xml:space="preserve">са прекратени и </w:t>
      </w:r>
      <w:r w:rsidR="00A422F5" w:rsidRPr="005E266F">
        <w:rPr>
          <w:rFonts w:ascii="Times New Roman" w:hAnsi="Times New Roman"/>
          <w:sz w:val="24"/>
          <w:szCs w:val="24"/>
          <w:lang w:val="bg-BG"/>
        </w:rPr>
        <w:t>11</w:t>
      </w:r>
      <w:r w:rsidRPr="005E266F">
        <w:rPr>
          <w:rFonts w:ascii="Times New Roman" w:hAnsi="Times New Roman"/>
          <w:sz w:val="24"/>
          <w:szCs w:val="24"/>
          <w:lang w:val="bg-BG"/>
        </w:rPr>
        <w:t xml:space="preserve"> са решени по същество. </w:t>
      </w:r>
      <w:r w:rsidR="00E97689" w:rsidRPr="005E266F">
        <w:rPr>
          <w:rFonts w:ascii="Times New Roman" w:hAnsi="Times New Roman"/>
          <w:sz w:val="24"/>
          <w:szCs w:val="24"/>
          <w:lang w:val="bg-BG"/>
        </w:rPr>
        <w:t>Н</w:t>
      </w:r>
      <w:r w:rsidRPr="005E266F">
        <w:rPr>
          <w:rFonts w:ascii="Times New Roman" w:hAnsi="Times New Roman"/>
          <w:sz w:val="24"/>
          <w:szCs w:val="24"/>
          <w:lang w:val="bg-BG"/>
        </w:rPr>
        <w:t xml:space="preserve">аложени </w:t>
      </w:r>
      <w:r w:rsidR="00E97689" w:rsidRPr="005E266F">
        <w:rPr>
          <w:rFonts w:ascii="Times New Roman" w:hAnsi="Times New Roman"/>
          <w:sz w:val="24"/>
          <w:szCs w:val="24"/>
          <w:lang w:val="bg-BG"/>
        </w:rPr>
        <w:t xml:space="preserve">са </w:t>
      </w:r>
      <w:r w:rsidR="00A422F5" w:rsidRPr="005E266F">
        <w:rPr>
          <w:rFonts w:ascii="Times New Roman" w:hAnsi="Times New Roman"/>
          <w:sz w:val="24"/>
          <w:szCs w:val="24"/>
          <w:lang w:val="bg-BG"/>
        </w:rPr>
        <w:t>17</w:t>
      </w:r>
      <w:r w:rsidR="00E97689" w:rsidRPr="005E266F">
        <w:rPr>
          <w:rFonts w:ascii="Times New Roman" w:hAnsi="Times New Roman"/>
          <w:sz w:val="24"/>
          <w:szCs w:val="24"/>
          <w:lang w:val="bg-BG"/>
        </w:rPr>
        <w:t xml:space="preserve"> </w:t>
      </w:r>
      <w:r w:rsidRPr="005E266F">
        <w:rPr>
          <w:rFonts w:ascii="Times New Roman" w:hAnsi="Times New Roman"/>
          <w:sz w:val="24"/>
          <w:szCs w:val="24"/>
          <w:lang w:val="bg-BG"/>
        </w:rPr>
        <w:t xml:space="preserve">мерки по ЗЗДН. Издадени са </w:t>
      </w:r>
      <w:r w:rsidR="00A422F5" w:rsidRPr="005E266F">
        <w:rPr>
          <w:rFonts w:ascii="Times New Roman" w:hAnsi="Times New Roman"/>
          <w:sz w:val="24"/>
          <w:szCs w:val="24"/>
          <w:lang w:val="bg-BG"/>
        </w:rPr>
        <w:t>9</w:t>
      </w:r>
      <w:r w:rsidRPr="005E266F">
        <w:rPr>
          <w:rFonts w:ascii="Times New Roman" w:hAnsi="Times New Roman"/>
          <w:sz w:val="24"/>
          <w:szCs w:val="24"/>
          <w:lang w:val="bg-BG"/>
        </w:rPr>
        <w:t xml:space="preserve"> заповеди по наложени мерки.</w:t>
      </w:r>
    </w:p>
    <w:p w14:paraId="2E7B49F0" w14:textId="19F2BDE1" w:rsidR="00B076AE" w:rsidRPr="005E266F" w:rsidRDefault="00B076AE" w:rsidP="00E97689">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През 2022 г. са разгледани </w:t>
      </w:r>
      <w:r w:rsidR="00A422F5" w:rsidRPr="005E266F">
        <w:rPr>
          <w:rFonts w:ascii="Times New Roman" w:hAnsi="Times New Roman"/>
          <w:sz w:val="24"/>
          <w:szCs w:val="24"/>
          <w:lang w:val="bg-BG"/>
        </w:rPr>
        <w:t>25</w:t>
      </w:r>
      <w:r w:rsidRPr="005E266F">
        <w:rPr>
          <w:rFonts w:ascii="Times New Roman" w:hAnsi="Times New Roman"/>
          <w:sz w:val="24"/>
          <w:szCs w:val="24"/>
          <w:lang w:val="bg-BG"/>
        </w:rPr>
        <w:t xml:space="preserve"> дела по </w:t>
      </w:r>
      <w:r w:rsidR="00D4543F">
        <w:rPr>
          <w:rFonts w:ascii="Times New Roman" w:hAnsi="Times New Roman"/>
          <w:sz w:val="24"/>
          <w:szCs w:val="24"/>
          <w:lang w:val="bg-BG"/>
        </w:rPr>
        <w:t>ЗЗДН</w:t>
      </w:r>
      <w:r w:rsidR="00D4543F" w:rsidRPr="005E266F" w:rsidDel="00D4543F">
        <w:rPr>
          <w:rFonts w:ascii="Times New Roman" w:hAnsi="Times New Roman"/>
          <w:sz w:val="24"/>
          <w:szCs w:val="24"/>
          <w:lang w:val="bg-BG"/>
        </w:rPr>
        <w:t xml:space="preserve"> </w:t>
      </w:r>
      <w:r w:rsidRPr="005E266F">
        <w:rPr>
          <w:rFonts w:ascii="Times New Roman" w:hAnsi="Times New Roman"/>
          <w:sz w:val="24"/>
          <w:szCs w:val="24"/>
          <w:lang w:val="bg-BG"/>
        </w:rPr>
        <w:t xml:space="preserve">(в това число </w:t>
      </w:r>
      <w:r w:rsidR="00A422F5" w:rsidRPr="005E266F">
        <w:rPr>
          <w:rFonts w:ascii="Times New Roman" w:hAnsi="Times New Roman"/>
          <w:sz w:val="24"/>
          <w:szCs w:val="24"/>
          <w:lang w:val="bg-BG"/>
        </w:rPr>
        <w:t>2</w:t>
      </w:r>
      <w:r w:rsidRPr="005E266F">
        <w:rPr>
          <w:rFonts w:ascii="Times New Roman" w:hAnsi="Times New Roman"/>
          <w:sz w:val="24"/>
          <w:szCs w:val="24"/>
          <w:lang w:val="bg-BG"/>
        </w:rPr>
        <w:t xml:space="preserve"> останали несвършени дела в началото на  период и 2</w:t>
      </w:r>
      <w:r w:rsidR="00A422F5" w:rsidRPr="005E266F">
        <w:rPr>
          <w:rFonts w:ascii="Times New Roman" w:hAnsi="Times New Roman"/>
          <w:sz w:val="24"/>
          <w:szCs w:val="24"/>
          <w:lang w:val="bg-BG"/>
        </w:rPr>
        <w:t>3</w:t>
      </w:r>
      <w:r w:rsidRPr="005E266F">
        <w:rPr>
          <w:rFonts w:ascii="Times New Roman" w:hAnsi="Times New Roman"/>
          <w:sz w:val="24"/>
          <w:szCs w:val="24"/>
          <w:lang w:val="bg-BG"/>
        </w:rPr>
        <w:t xml:space="preserve"> новообразувани)</w:t>
      </w:r>
      <w:r w:rsidR="0098162B" w:rsidRPr="005E266F">
        <w:rPr>
          <w:rFonts w:ascii="Times New Roman" w:hAnsi="Times New Roman"/>
          <w:sz w:val="24"/>
          <w:szCs w:val="24"/>
          <w:lang w:val="bg-BG"/>
        </w:rPr>
        <w:t>. От тях са свършени 19 дела,</w:t>
      </w:r>
      <w:r w:rsidRPr="005E266F">
        <w:rPr>
          <w:rFonts w:ascii="Times New Roman" w:hAnsi="Times New Roman"/>
          <w:sz w:val="24"/>
          <w:szCs w:val="24"/>
          <w:lang w:val="bg-BG"/>
        </w:rPr>
        <w:t xml:space="preserve"> като </w:t>
      </w:r>
      <w:r w:rsidR="00A422F5" w:rsidRPr="005E266F">
        <w:rPr>
          <w:rFonts w:ascii="Times New Roman" w:hAnsi="Times New Roman"/>
          <w:sz w:val="24"/>
          <w:szCs w:val="24"/>
          <w:lang w:val="bg-BG"/>
        </w:rPr>
        <w:t xml:space="preserve">10 </w:t>
      </w:r>
      <w:r w:rsidRPr="005E266F">
        <w:rPr>
          <w:rFonts w:ascii="Times New Roman" w:hAnsi="Times New Roman"/>
          <w:sz w:val="24"/>
          <w:szCs w:val="24"/>
          <w:lang w:val="bg-BG"/>
        </w:rPr>
        <w:t xml:space="preserve">са прекратени и </w:t>
      </w:r>
      <w:r w:rsidR="00A422F5" w:rsidRPr="005E266F">
        <w:rPr>
          <w:rFonts w:ascii="Times New Roman" w:hAnsi="Times New Roman"/>
          <w:sz w:val="24"/>
          <w:szCs w:val="24"/>
          <w:lang w:val="bg-BG"/>
        </w:rPr>
        <w:t>9</w:t>
      </w:r>
      <w:r w:rsidRPr="005E266F">
        <w:rPr>
          <w:rFonts w:ascii="Times New Roman" w:hAnsi="Times New Roman"/>
          <w:sz w:val="24"/>
          <w:szCs w:val="24"/>
          <w:lang w:val="bg-BG"/>
        </w:rPr>
        <w:t xml:space="preserve"> са решени по същество. </w:t>
      </w:r>
      <w:r w:rsidR="00E97689" w:rsidRPr="005E266F">
        <w:rPr>
          <w:rFonts w:ascii="Times New Roman" w:hAnsi="Times New Roman"/>
          <w:sz w:val="24"/>
          <w:szCs w:val="24"/>
          <w:lang w:val="bg-BG"/>
        </w:rPr>
        <w:t xml:space="preserve">Наложени са </w:t>
      </w:r>
      <w:r w:rsidR="004D1336" w:rsidRPr="005E266F">
        <w:rPr>
          <w:rFonts w:ascii="Times New Roman" w:hAnsi="Times New Roman"/>
          <w:sz w:val="24"/>
          <w:szCs w:val="24"/>
          <w:lang w:val="bg-BG"/>
        </w:rPr>
        <w:t>11</w:t>
      </w:r>
      <w:r w:rsidR="00E97689" w:rsidRPr="005E266F">
        <w:rPr>
          <w:rFonts w:ascii="Times New Roman" w:hAnsi="Times New Roman"/>
          <w:sz w:val="24"/>
          <w:szCs w:val="24"/>
          <w:lang w:val="bg-BG"/>
        </w:rPr>
        <w:t xml:space="preserve"> мерки по ЗЗДН. Издадени са </w:t>
      </w:r>
      <w:r w:rsidR="004D1336" w:rsidRPr="005E266F">
        <w:rPr>
          <w:rFonts w:ascii="Times New Roman" w:hAnsi="Times New Roman"/>
          <w:sz w:val="24"/>
          <w:szCs w:val="24"/>
          <w:lang w:val="bg-BG"/>
        </w:rPr>
        <w:t>6</w:t>
      </w:r>
      <w:r w:rsidR="00E97689" w:rsidRPr="005E266F">
        <w:rPr>
          <w:rFonts w:ascii="Times New Roman" w:hAnsi="Times New Roman"/>
          <w:sz w:val="24"/>
          <w:szCs w:val="24"/>
          <w:lang w:val="bg-BG"/>
        </w:rPr>
        <w:t xml:space="preserve"> заповеди по наложени мерки.</w:t>
      </w:r>
    </w:p>
    <w:p w14:paraId="4AD058E0" w14:textId="106B2693" w:rsidR="00B076AE" w:rsidRPr="005E266F" w:rsidRDefault="00B076AE" w:rsidP="00E97689">
      <w:pPr>
        <w:spacing w:before="120"/>
        <w:ind w:firstLine="708"/>
        <w:rPr>
          <w:rFonts w:ascii="Times New Roman" w:hAnsi="Times New Roman"/>
          <w:sz w:val="24"/>
          <w:szCs w:val="24"/>
          <w:lang w:val="bg-BG"/>
        </w:rPr>
      </w:pPr>
      <w:r w:rsidRPr="005E266F">
        <w:rPr>
          <w:rFonts w:ascii="Times New Roman" w:hAnsi="Times New Roman"/>
          <w:sz w:val="24"/>
          <w:szCs w:val="24"/>
          <w:lang w:val="bg-BG"/>
        </w:rPr>
        <w:t>През първото шестмесечие на 2023 г. са разгледани 1</w:t>
      </w:r>
      <w:r w:rsidR="004D1336" w:rsidRPr="005E266F">
        <w:rPr>
          <w:rFonts w:ascii="Times New Roman" w:hAnsi="Times New Roman"/>
          <w:sz w:val="24"/>
          <w:szCs w:val="24"/>
          <w:lang w:val="bg-BG"/>
        </w:rPr>
        <w:t>9</w:t>
      </w:r>
      <w:r w:rsidRPr="005E266F">
        <w:rPr>
          <w:rFonts w:ascii="Times New Roman" w:hAnsi="Times New Roman"/>
          <w:sz w:val="24"/>
          <w:szCs w:val="24"/>
          <w:lang w:val="bg-BG"/>
        </w:rPr>
        <w:t xml:space="preserve"> дела по </w:t>
      </w:r>
      <w:r w:rsidR="00D4543F">
        <w:rPr>
          <w:rFonts w:ascii="Times New Roman" w:hAnsi="Times New Roman"/>
          <w:sz w:val="24"/>
          <w:szCs w:val="24"/>
          <w:lang w:val="bg-BG"/>
        </w:rPr>
        <w:t>ЗЗДН</w:t>
      </w:r>
      <w:r w:rsidRPr="005E266F">
        <w:rPr>
          <w:rFonts w:ascii="Times New Roman" w:hAnsi="Times New Roman"/>
          <w:sz w:val="24"/>
          <w:szCs w:val="24"/>
          <w:lang w:val="bg-BG"/>
        </w:rPr>
        <w:t xml:space="preserve"> (в това число </w:t>
      </w:r>
      <w:r w:rsidR="004D1336" w:rsidRPr="005E266F">
        <w:rPr>
          <w:rFonts w:ascii="Times New Roman" w:hAnsi="Times New Roman"/>
          <w:sz w:val="24"/>
          <w:szCs w:val="24"/>
          <w:lang w:val="bg-BG"/>
        </w:rPr>
        <w:t>6</w:t>
      </w:r>
      <w:r w:rsidRPr="005E266F">
        <w:rPr>
          <w:rFonts w:ascii="Times New Roman" w:hAnsi="Times New Roman"/>
          <w:sz w:val="24"/>
          <w:szCs w:val="24"/>
          <w:lang w:val="bg-BG"/>
        </w:rPr>
        <w:t xml:space="preserve"> останали несвършени дела в началото на  период и 13 новообразувани)</w:t>
      </w:r>
      <w:r w:rsidR="0098162B" w:rsidRPr="005E266F">
        <w:rPr>
          <w:rFonts w:ascii="Times New Roman" w:hAnsi="Times New Roman"/>
          <w:sz w:val="24"/>
          <w:szCs w:val="24"/>
          <w:lang w:val="bg-BG"/>
        </w:rPr>
        <w:t>. От тях са свършени 17 дела,</w:t>
      </w:r>
      <w:r w:rsidRPr="005E266F">
        <w:rPr>
          <w:rFonts w:ascii="Times New Roman" w:hAnsi="Times New Roman"/>
          <w:sz w:val="24"/>
          <w:szCs w:val="24"/>
          <w:lang w:val="bg-BG"/>
        </w:rPr>
        <w:t xml:space="preserve"> като </w:t>
      </w:r>
      <w:r w:rsidR="004D1336" w:rsidRPr="005E266F">
        <w:rPr>
          <w:rFonts w:ascii="Times New Roman" w:hAnsi="Times New Roman"/>
          <w:sz w:val="24"/>
          <w:szCs w:val="24"/>
          <w:lang w:val="bg-BG"/>
        </w:rPr>
        <w:t>13 са прекратени и 4</w:t>
      </w:r>
      <w:r w:rsidRPr="005E266F">
        <w:rPr>
          <w:rFonts w:ascii="Times New Roman" w:hAnsi="Times New Roman"/>
          <w:sz w:val="24"/>
          <w:szCs w:val="24"/>
          <w:lang w:val="bg-BG"/>
        </w:rPr>
        <w:t xml:space="preserve"> са решени по същество. </w:t>
      </w:r>
      <w:r w:rsidR="00E97689" w:rsidRPr="005E266F">
        <w:rPr>
          <w:rFonts w:ascii="Times New Roman" w:hAnsi="Times New Roman"/>
          <w:sz w:val="24"/>
          <w:szCs w:val="24"/>
          <w:lang w:val="bg-BG"/>
        </w:rPr>
        <w:t xml:space="preserve">Наложени са </w:t>
      </w:r>
      <w:r w:rsidR="004D1336" w:rsidRPr="005E266F">
        <w:rPr>
          <w:rFonts w:ascii="Times New Roman" w:hAnsi="Times New Roman"/>
          <w:sz w:val="24"/>
          <w:szCs w:val="24"/>
          <w:lang w:val="bg-BG"/>
        </w:rPr>
        <w:t>11</w:t>
      </w:r>
      <w:r w:rsidR="00E97689" w:rsidRPr="005E266F">
        <w:rPr>
          <w:rFonts w:ascii="Times New Roman" w:hAnsi="Times New Roman"/>
          <w:sz w:val="24"/>
          <w:szCs w:val="24"/>
          <w:lang w:val="bg-BG"/>
        </w:rPr>
        <w:t xml:space="preserve"> мерки по ЗЗДН. Издадени са </w:t>
      </w:r>
      <w:r w:rsidR="004D1336" w:rsidRPr="005E266F">
        <w:rPr>
          <w:rFonts w:ascii="Times New Roman" w:hAnsi="Times New Roman"/>
          <w:sz w:val="24"/>
          <w:szCs w:val="24"/>
          <w:lang w:val="bg-BG"/>
        </w:rPr>
        <w:t>4</w:t>
      </w:r>
      <w:r w:rsidR="00E97689" w:rsidRPr="005E266F">
        <w:rPr>
          <w:rFonts w:ascii="Times New Roman" w:hAnsi="Times New Roman"/>
          <w:sz w:val="24"/>
          <w:szCs w:val="24"/>
          <w:lang w:val="bg-BG"/>
        </w:rPr>
        <w:t xml:space="preserve"> заповеди по наложени мерки.</w:t>
      </w:r>
    </w:p>
    <w:p w14:paraId="3B4483F9" w14:textId="59CCDEC6" w:rsidR="00D4543F" w:rsidRDefault="00D4543F" w:rsidP="00B076AE">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Общо за целия период броят на жертвите от домашно насилие е 106, като 81 от тях са жени, 7 са мъже и 18 са деца. </w:t>
      </w:r>
      <w:r>
        <w:rPr>
          <w:rFonts w:ascii="Times New Roman" w:hAnsi="Times New Roman"/>
          <w:sz w:val="24"/>
          <w:szCs w:val="24"/>
          <w:lang w:val="bg-BG"/>
        </w:rPr>
        <w:t>Повече от ¾ (</w:t>
      </w:r>
      <w:r w:rsidRPr="005E266F">
        <w:rPr>
          <w:rFonts w:ascii="Times New Roman" w:hAnsi="Times New Roman"/>
          <w:sz w:val="24"/>
          <w:szCs w:val="24"/>
          <w:lang w:val="bg-BG"/>
        </w:rPr>
        <w:t>76%</w:t>
      </w:r>
      <w:r>
        <w:rPr>
          <w:rFonts w:ascii="Times New Roman" w:hAnsi="Times New Roman"/>
          <w:sz w:val="24"/>
          <w:szCs w:val="24"/>
          <w:lang w:val="bg-BG"/>
        </w:rPr>
        <w:t>)</w:t>
      </w:r>
      <w:r w:rsidRPr="005E266F">
        <w:rPr>
          <w:rFonts w:ascii="Times New Roman" w:hAnsi="Times New Roman"/>
          <w:sz w:val="24"/>
          <w:szCs w:val="24"/>
          <w:lang w:val="bg-BG"/>
        </w:rPr>
        <w:t xml:space="preserve"> от жертвите на домашно насилие са жени, 7% са мъже и 17% са деца. В това отношение картината от миналите отчетни периоди се запазва.</w:t>
      </w:r>
      <w:r>
        <w:rPr>
          <w:rFonts w:ascii="Times New Roman" w:hAnsi="Times New Roman"/>
          <w:sz w:val="24"/>
          <w:szCs w:val="24"/>
          <w:lang w:val="bg-BG"/>
        </w:rPr>
        <w:t xml:space="preserve"> </w:t>
      </w:r>
      <w:r w:rsidR="00B076AE" w:rsidRPr="005E266F">
        <w:rPr>
          <w:rFonts w:ascii="Times New Roman" w:hAnsi="Times New Roman"/>
          <w:sz w:val="24"/>
          <w:szCs w:val="24"/>
          <w:lang w:val="bg-BG"/>
        </w:rPr>
        <w:t xml:space="preserve">Броят на жертвите от домашно насилие през 2020 г. е </w:t>
      </w:r>
      <w:r w:rsidR="00382A9B" w:rsidRPr="005E266F">
        <w:rPr>
          <w:rFonts w:ascii="Times New Roman" w:hAnsi="Times New Roman"/>
          <w:sz w:val="24"/>
          <w:szCs w:val="24"/>
          <w:lang w:val="bg-BG"/>
        </w:rPr>
        <w:t>3</w:t>
      </w:r>
      <w:r w:rsidR="00B076AE" w:rsidRPr="005E266F">
        <w:rPr>
          <w:rFonts w:ascii="Times New Roman" w:hAnsi="Times New Roman"/>
          <w:sz w:val="24"/>
          <w:szCs w:val="24"/>
          <w:lang w:val="bg-BG"/>
        </w:rPr>
        <w:t xml:space="preserve">3, като </w:t>
      </w:r>
      <w:r w:rsidR="00382A9B" w:rsidRPr="005E266F">
        <w:rPr>
          <w:rFonts w:ascii="Times New Roman" w:hAnsi="Times New Roman"/>
          <w:sz w:val="24"/>
          <w:szCs w:val="24"/>
          <w:lang w:val="bg-BG"/>
        </w:rPr>
        <w:t>25</w:t>
      </w:r>
      <w:r w:rsidR="00B076AE" w:rsidRPr="005E266F">
        <w:rPr>
          <w:rFonts w:ascii="Times New Roman" w:hAnsi="Times New Roman"/>
          <w:sz w:val="24"/>
          <w:szCs w:val="24"/>
          <w:lang w:val="bg-BG"/>
        </w:rPr>
        <w:t xml:space="preserve"> от тях са жени, </w:t>
      </w:r>
      <w:r w:rsidR="00382A9B" w:rsidRPr="005E266F">
        <w:rPr>
          <w:rFonts w:ascii="Times New Roman" w:hAnsi="Times New Roman"/>
          <w:sz w:val="24"/>
          <w:szCs w:val="24"/>
          <w:lang w:val="bg-BG"/>
        </w:rPr>
        <w:t>2 са мъже и 6</w:t>
      </w:r>
      <w:r w:rsidR="00B076AE" w:rsidRPr="005E266F">
        <w:rPr>
          <w:rFonts w:ascii="Times New Roman" w:hAnsi="Times New Roman"/>
          <w:sz w:val="24"/>
          <w:szCs w:val="24"/>
          <w:lang w:val="bg-BG"/>
        </w:rPr>
        <w:t xml:space="preserve"> са деца. През 2021 г. броят на жертвите от домашно насилие е</w:t>
      </w:r>
      <w:r w:rsidR="006C6B9A" w:rsidRPr="005E266F">
        <w:rPr>
          <w:rFonts w:ascii="Times New Roman" w:hAnsi="Times New Roman"/>
          <w:sz w:val="24"/>
          <w:szCs w:val="24"/>
          <w:lang w:val="bg-BG"/>
        </w:rPr>
        <w:t xml:space="preserve"> 26</w:t>
      </w:r>
      <w:r w:rsidR="00B076AE" w:rsidRPr="005E266F">
        <w:rPr>
          <w:rFonts w:ascii="Times New Roman" w:hAnsi="Times New Roman"/>
          <w:sz w:val="24"/>
          <w:szCs w:val="24"/>
          <w:lang w:val="bg-BG"/>
        </w:rPr>
        <w:t xml:space="preserve">, като </w:t>
      </w:r>
      <w:r w:rsidR="006C6B9A" w:rsidRPr="005E266F">
        <w:rPr>
          <w:rFonts w:ascii="Times New Roman" w:hAnsi="Times New Roman"/>
          <w:sz w:val="24"/>
          <w:szCs w:val="24"/>
          <w:lang w:val="bg-BG"/>
        </w:rPr>
        <w:t>20</w:t>
      </w:r>
      <w:r w:rsidR="00B076AE" w:rsidRPr="005E266F">
        <w:rPr>
          <w:rFonts w:ascii="Times New Roman" w:hAnsi="Times New Roman"/>
          <w:sz w:val="24"/>
          <w:szCs w:val="24"/>
          <w:lang w:val="bg-BG"/>
        </w:rPr>
        <w:t xml:space="preserve"> от тях са жени, </w:t>
      </w:r>
      <w:r w:rsidR="006C6B9A" w:rsidRPr="005E266F">
        <w:rPr>
          <w:rFonts w:ascii="Times New Roman" w:hAnsi="Times New Roman"/>
          <w:sz w:val="24"/>
          <w:szCs w:val="24"/>
          <w:lang w:val="bg-BG"/>
        </w:rPr>
        <w:t>4</w:t>
      </w:r>
      <w:r w:rsidR="00B076AE" w:rsidRPr="005E266F">
        <w:rPr>
          <w:rFonts w:ascii="Times New Roman" w:hAnsi="Times New Roman"/>
          <w:sz w:val="24"/>
          <w:szCs w:val="24"/>
          <w:lang w:val="bg-BG"/>
        </w:rPr>
        <w:t xml:space="preserve"> са мъже и </w:t>
      </w:r>
      <w:r w:rsidR="006C6B9A" w:rsidRPr="005E266F">
        <w:rPr>
          <w:rFonts w:ascii="Times New Roman" w:hAnsi="Times New Roman"/>
          <w:sz w:val="24"/>
          <w:szCs w:val="24"/>
          <w:lang w:val="bg-BG"/>
        </w:rPr>
        <w:t>2 са деца</w:t>
      </w:r>
      <w:r w:rsidR="00B076AE" w:rsidRPr="005E266F">
        <w:rPr>
          <w:rFonts w:ascii="Times New Roman" w:hAnsi="Times New Roman"/>
          <w:sz w:val="24"/>
          <w:szCs w:val="24"/>
          <w:lang w:val="bg-BG"/>
        </w:rPr>
        <w:t xml:space="preserve">. Броят на жертвите от домашно насилие през 2022 г. е </w:t>
      </w:r>
      <w:r w:rsidR="006C6B9A" w:rsidRPr="005E266F">
        <w:rPr>
          <w:rFonts w:ascii="Times New Roman" w:hAnsi="Times New Roman"/>
          <w:sz w:val="24"/>
          <w:szCs w:val="24"/>
          <w:lang w:val="bg-BG"/>
        </w:rPr>
        <w:t>2</w:t>
      </w:r>
      <w:r w:rsidR="00B076AE" w:rsidRPr="005E266F">
        <w:rPr>
          <w:rFonts w:ascii="Times New Roman" w:hAnsi="Times New Roman"/>
          <w:sz w:val="24"/>
          <w:szCs w:val="24"/>
          <w:lang w:val="bg-BG"/>
        </w:rPr>
        <w:t xml:space="preserve">6, като </w:t>
      </w:r>
      <w:r w:rsidR="006C6B9A" w:rsidRPr="005E266F">
        <w:rPr>
          <w:rFonts w:ascii="Times New Roman" w:hAnsi="Times New Roman"/>
          <w:sz w:val="24"/>
          <w:szCs w:val="24"/>
          <w:lang w:val="bg-BG"/>
        </w:rPr>
        <w:t>21</w:t>
      </w:r>
      <w:r w:rsidR="00B076AE" w:rsidRPr="005E266F">
        <w:rPr>
          <w:rFonts w:ascii="Times New Roman" w:hAnsi="Times New Roman"/>
          <w:sz w:val="24"/>
          <w:szCs w:val="24"/>
          <w:lang w:val="bg-BG"/>
        </w:rPr>
        <w:t xml:space="preserve"> от тях са жени, </w:t>
      </w:r>
      <w:r w:rsidR="006C6B9A" w:rsidRPr="005E266F">
        <w:rPr>
          <w:rFonts w:ascii="Times New Roman" w:hAnsi="Times New Roman"/>
          <w:sz w:val="24"/>
          <w:szCs w:val="24"/>
          <w:lang w:val="bg-BG"/>
        </w:rPr>
        <w:t>1 жертва е мъж</w:t>
      </w:r>
      <w:r w:rsidR="00B076AE" w:rsidRPr="005E266F">
        <w:rPr>
          <w:rFonts w:ascii="Times New Roman" w:hAnsi="Times New Roman"/>
          <w:sz w:val="24"/>
          <w:szCs w:val="24"/>
          <w:lang w:val="bg-BG"/>
        </w:rPr>
        <w:t xml:space="preserve"> и </w:t>
      </w:r>
      <w:r w:rsidR="006C6B9A" w:rsidRPr="005E266F">
        <w:rPr>
          <w:rFonts w:ascii="Times New Roman" w:hAnsi="Times New Roman"/>
          <w:sz w:val="24"/>
          <w:szCs w:val="24"/>
          <w:lang w:val="bg-BG"/>
        </w:rPr>
        <w:t>4</w:t>
      </w:r>
      <w:r w:rsidR="00B076AE" w:rsidRPr="005E266F">
        <w:rPr>
          <w:rFonts w:ascii="Times New Roman" w:hAnsi="Times New Roman"/>
          <w:sz w:val="24"/>
          <w:szCs w:val="24"/>
          <w:lang w:val="bg-BG"/>
        </w:rPr>
        <w:t xml:space="preserve"> са деца. През първото шестмесечие на 2023 г. броят на жертвите от домашно насилие е </w:t>
      </w:r>
      <w:r w:rsidR="006C6B9A" w:rsidRPr="005E266F">
        <w:rPr>
          <w:rFonts w:ascii="Times New Roman" w:hAnsi="Times New Roman"/>
          <w:sz w:val="24"/>
          <w:szCs w:val="24"/>
          <w:lang w:val="bg-BG"/>
        </w:rPr>
        <w:t>21</w:t>
      </w:r>
      <w:r w:rsidR="00B076AE" w:rsidRPr="005E266F">
        <w:rPr>
          <w:rFonts w:ascii="Times New Roman" w:hAnsi="Times New Roman"/>
          <w:sz w:val="24"/>
          <w:szCs w:val="24"/>
          <w:lang w:val="bg-BG"/>
        </w:rPr>
        <w:t>, като 1</w:t>
      </w:r>
      <w:r w:rsidR="006C6B9A" w:rsidRPr="005E266F">
        <w:rPr>
          <w:rFonts w:ascii="Times New Roman" w:hAnsi="Times New Roman"/>
          <w:sz w:val="24"/>
          <w:szCs w:val="24"/>
          <w:lang w:val="bg-BG"/>
        </w:rPr>
        <w:t xml:space="preserve">5 от тях са жени и 6 </w:t>
      </w:r>
      <w:r w:rsidR="00B076AE" w:rsidRPr="005E266F">
        <w:rPr>
          <w:rFonts w:ascii="Times New Roman" w:hAnsi="Times New Roman"/>
          <w:sz w:val="24"/>
          <w:szCs w:val="24"/>
          <w:lang w:val="bg-BG"/>
        </w:rPr>
        <w:t xml:space="preserve">са деца. Това показва </w:t>
      </w:r>
      <w:r w:rsidR="003C0234" w:rsidRPr="005E266F">
        <w:rPr>
          <w:rFonts w:ascii="Times New Roman" w:hAnsi="Times New Roman"/>
          <w:sz w:val="24"/>
          <w:szCs w:val="24"/>
          <w:lang w:val="bg-BG"/>
        </w:rPr>
        <w:t>сравнително еднакви стойности</w:t>
      </w:r>
      <w:r w:rsidR="00B076AE" w:rsidRPr="005E266F">
        <w:rPr>
          <w:rFonts w:ascii="Times New Roman" w:hAnsi="Times New Roman"/>
          <w:sz w:val="24"/>
          <w:szCs w:val="24"/>
          <w:lang w:val="bg-BG"/>
        </w:rPr>
        <w:t xml:space="preserve"> на показателя за наблюдавания период. </w:t>
      </w:r>
    </w:p>
    <w:p w14:paraId="488D4971" w14:textId="77777777" w:rsidR="003C0234" w:rsidRPr="005E266F" w:rsidRDefault="003C0234" w:rsidP="003C0234">
      <w:pPr>
        <w:spacing w:before="120"/>
        <w:ind w:firstLine="708"/>
        <w:rPr>
          <w:rFonts w:ascii="Times New Roman" w:hAnsi="Times New Roman"/>
          <w:b/>
          <w:bCs/>
          <w:sz w:val="24"/>
          <w:szCs w:val="24"/>
          <w:lang w:val="bg-BG"/>
        </w:rPr>
      </w:pPr>
      <w:r w:rsidRPr="005E266F">
        <w:rPr>
          <w:rFonts w:ascii="Times New Roman" w:hAnsi="Times New Roman"/>
          <w:b/>
          <w:bCs/>
          <w:sz w:val="24"/>
          <w:szCs w:val="24"/>
          <w:lang w:val="ru-RU"/>
        </w:rPr>
        <w:t>1.</w:t>
      </w:r>
      <w:r w:rsidRPr="005E266F">
        <w:rPr>
          <w:rFonts w:ascii="Times New Roman" w:hAnsi="Times New Roman"/>
          <w:b/>
          <w:bCs/>
          <w:sz w:val="24"/>
          <w:szCs w:val="24"/>
          <w:lang w:val="bg-BG"/>
        </w:rPr>
        <w:t>4</w:t>
      </w:r>
      <w:r w:rsidRPr="005E266F">
        <w:rPr>
          <w:rFonts w:ascii="Times New Roman" w:hAnsi="Times New Roman"/>
          <w:b/>
          <w:bCs/>
          <w:sz w:val="24"/>
          <w:szCs w:val="24"/>
          <w:lang w:val="ru-RU"/>
        </w:rPr>
        <w:t xml:space="preserve">. РАЙОНЕН СЪД </w:t>
      </w:r>
      <w:r w:rsidRPr="005E266F">
        <w:rPr>
          <w:rFonts w:ascii="Times New Roman" w:hAnsi="Times New Roman"/>
          <w:b/>
          <w:bCs/>
          <w:sz w:val="24"/>
          <w:szCs w:val="24"/>
          <w:lang w:val="bg-BG"/>
        </w:rPr>
        <w:t>КУБРАТ</w:t>
      </w:r>
    </w:p>
    <w:p w14:paraId="1927FC0E" w14:textId="6CA59B5C" w:rsidR="006C6B4F" w:rsidRPr="005E266F" w:rsidRDefault="006C6B4F" w:rsidP="006C6B4F">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Анализът на делата, образувани по </w:t>
      </w:r>
      <w:r w:rsidR="00D4543F">
        <w:rPr>
          <w:rFonts w:ascii="Times New Roman" w:hAnsi="Times New Roman"/>
          <w:sz w:val="24"/>
          <w:szCs w:val="24"/>
          <w:lang w:val="bg-BG"/>
        </w:rPr>
        <w:t>ЗЗДН</w:t>
      </w:r>
      <w:r w:rsidRPr="005E266F">
        <w:rPr>
          <w:rFonts w:ascii="Times New Roman" w:hAnsi="Times New Roman"/>
          <w:sz w:val="24"/>
          <w:szCs w:val="24"/>
          <w:lang w:val="bg-BG"/>
        </w:rPr>
        <w:t xml:space="preserve">в Районен съд Кубрат през отчетния период показва, че единствено през 2021 г. броят на новообразуваните дела е по-висок от другите наблюдаваните години. </w:t>
      </w:r>
      <w:r w:rsidR="00DB4AB9">
        <w:rPr>
          <w:rFonts w:ascii="Times New Roman" w:hAnsi="Times New Roman"/>
          <w:sz w:val="24"/>
          <w:szCs w:val="24"/>
          <w:lang w:val="bg-BG"/>
        </w:rPr>
        <w:t>Необходимо е да се анализира</w:t>
      </w:r>
      <w:r w:rsidRPr="005E266F">
        <w:rPr>
          <w:rFonts w:ascii="Times New Roman" w:hAnsi="Times New Roman"/>
          <w:sz w:val="24"/>
          <w:szCs w:val="24"/>
          <w:lang w:val="bg-BG"/>
        </w:rPr>
        <w:t xml:space="preserve"> как при най-малък брой съдебни дела (съпоставено с другите две районни съдилища), са наложени най-много мерки за защита по ЗЗДН.</w:t>
      </w:r>
    </w:p>
    <w:p w14:paraId="6F47536F" w14:textId="2845F9AE" w:rsidR="003C0234" w:rsidRPr="005E266F" w:rsidRDefault="003C0234" w:rsidP="003C0234">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През 2020 г. в Районен съд Кубрат са разгледани </w:t>
      </w:r>
      <w:r w:rsidR="00B12FAB" w:rsidRPr="005E266F">
        <w:rPr>
          <w:rFonts w:ascii="Times New Roman" w:hAnsi="Times New Roman"/>
          <w:sz w:val="24"/>
          <w:szCs w:val="24"/>
          <w:lang w:val="bg-BG"/>
        </w:rPr>
        <w:t>12</w:t>
      </w:r>
      <w:r w:rsidRPr="005E266F">
        <w:rPr>
          <w:rFonts w:ascii="Times New Roman" w:hAnsi="Times New Roman"/>
          <w:sz w:val="24"/>
          <w:szCs w:val="24"/>
          <w:lang w:val="bg-BG"/>
        </w:rPr>
        <w:t xml:space="preserve"> дела по </w:t>
      </w:r>
      <w:r w:rsidR="00DB4AB9">
        <w:rPr>
          <w:rFonts w:ascii="Times New Roman" w:hAnsi="Times New Roman"/>
          <w:sz w:val="24"/>
          <w:szCs w:val="24"/>
          <w:lang w:val="bg-BG"/>
        </w:rPr>
        <w:t>ЗЗДН</w:t>
      </w:r>
      <w:r w:rsidRPr="005E266F">
        <w:rPr>
          <w:rFonts w:ascii="Times New Roman" w:hAnsi="Times New Roman"/>
          <w:sz w:val="24"/>
          <w:szCs w:val="24"/>
          <w:lang w:val="bg-BG"/>
        </w:rPr>
        <w:t xml:space="preserve"> (</w:t>
      </w:r>
      <w:r w:rsidR="00B12FAB" w:rsidRPr="005E266F">
        <w:rPr>
          <w:rFonts w:ascii="Times New Roman" w:hAnsi="Times New Roman"/>
          <w:sz w:val="24"/>
          <w:szCs w:val="24"/>
          <w:lang w:val="bg-BG"/>
        </w:rPr>
        <w:t>всички новообразувани</w:t>
      </w:r>
      <w:r w:rsidRPr="005E266F">
        <w:rPr>
          <w:rFonts w:ascii="Times New Roman" w:hAnsi="Times New Roman"/>
          <w:sz w:val="24"/>
          <w:szCs w:val="24"/>
          <w:lang w:val="bg-BG"/>
        </w:rPr>
        <w:t xml:space="preserve">). От тях са свършени </w:t>
      </w:r>
      <w:r w:rsidR="008D489E" w:rsidRPr="005E266F">
        <w:rPr>
          <w:rFonts w:ascii="Times New Roman" w:hAnsi="Times New Roman"/>
          <w:sz w:val="24"/>
          <w:szCs w:val="24"/>
          <w:lang w:val="bg-BG"/>
        </w:rPr>
        <w:t>11</w:t>
      </w:r>
      <w:r w:rsidRPr="005E266F">
        <w:rPr>
          <w:rFonts w:ascii="Times New Roman" w:hAnsi="Times New Roman"/>
          <w:sz w:val="24"/>
          <w:szCs w:val="24"/>
          <w:lang w:val="bg-BG"/>
        </w:rPr>
        <w:t xml:space="preserve"> дела, като </w:t>
      </w:r>
      <w:r w:rsidR="008D489E" w:rsidRPr="005E266F">
        <w:rPr>
          <w:rFonts w:ascii="Times New Roman" w:hAnsi="Times New Roman"/>
          <w:sz w:val="24"/>
          <w:szCs w:val="24"/>
          <w:lang w:val="bg-BG"/>
        </w:rPr>
        <w:t>4</w:t>
      </w:r>
      <w:r w:rsidRPr="005E266F">
        <w:rPr>
          <w:rFonts w:ascii="Times New Roman" w:hAnsi="Times New Roman"/>
          <w:sz w:val="24"/>
          <w:szCs w:val="24"/>
          <w:lang w:val="bg-BG"/>
        </w:rPr>
        <w:t xml:space="preserve"> са прекратени и 7 са решени по същество. Наложени </w:t>
      </w:r>
      <w:r w:rsidR="008D489E" w:rsidRPr="005E266F">
        <w:rPr>
          <w:rFonts w:ascii="Times New Roman" w:hAnsi="Times New Roman"/>
          <w:sz w:val="24"/>
          <w:szCs w:val="24"/>
          <w:lang w:val="bg-BG"/>
        </w:rPr>
        <w:t xml:space="preserve">са 28 </w:t>
      </w:r>
      <w:r w:rsidRPr="005E266F">
        <w:rPr>
          <w:rFonts w:ascii="Times New Roman" w:hAnsi="Times New Roman"/>
          <w:sz w:val="24"/>
          <w:szCs w:val="24"/>
          <w:lang w:val="bg-BG"/>
        </w:rPr>
        <w:t xml:space="preserve">мерки по ЗЗДН. Издадени са </w:t>
      </w:r>
      <w:r w:rsidR="008D489E" w:rsidRPr="005E266F">
        <w:rPr>
          <w:rFonts w:ascii="Times New Roman" w:hAnsi="Times New Roman"/>
          <w:sz w:val="24"/>
          <w:szCs w:val="24"/>
          <w:lang w:val="bg-BG"/>
        </w:rPr>
        <w:t>7</w:t>
      </w:r>
      <w:r w:rsidRPr="005E266F">
        <w:rPr>
          <w:rFonts w:ascii="Times New Roman" w:hAnsi="Times New Roman"/>
          <w:sz w:val="24"/>
          <w:szCs w:val="24"/>
          <w:lang w:val="bg-BG"/>
        </w:rPr>
        <w:t xml:space="preserve"> заповеди по наложени мерки.</w:t>
      </w:r>
    </w:p>
    <w:p w14:paraId="1E58ABEF" w14:textId="1F88595C" w:rsidR="003C0234" w:rsidRDefault="003C0234" w:rsidP="003C0234">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През 2021 г. са разгледани </w:t>
      </w:r>
      <w:r w:rsidR="008D489E" w:rsidRPr="005E266F">
        <w:rPr>
          <w:rFonts w:ascii="Times New Roman" w:hAnsi="Times New Roman"/>
          <w:sz w:val="24"/>
          <w:szCs w:val="24"/>
          <w:lang w:val="bg-BG"/>
        </w:rPr>
        <w:t>19</w:t>
      </w:r>
      <w:r w:rsidRPr="005E266F">
        <w:rPr>
          <w:rFonts w:ascii="Times New Roman" w:hAnsi="Times New Roman"/>
          <w:sz w:val="24"/>
          <w:szCs w:val="24"/>
          <w:lang w:val="bg-BG"/>
        </w:rPr>
        <w:t xml:space="preserve"> дела по </w:t>
      </w:r>
      <w:r w:rsidR="00DB4AB9">
        <w:rPr>
          <w:rFonts w:ascii="Times New Roman" w:hAnsi="Times New Roman"/>
          <w:sz w:val="24"/>
          <w:szCs w:val="24"/>
          <w:lang w:val="bg-BG"/>
        </w:rPr>
        <w:t>ЗЗДН</w:t>
      </w:r>
      <w:r w:rsidR="00DB4AB9" w:rsidRPr="005E266F" w:rsidDel="00DB4AB9">
        <w:rPr>
          <w:rFonts w:ascii="Times New Roman" w:hAnsi="Times New Roman"/>
          <w:sz w:val="24"/>
          <w:szCs w:val="24"/>
          <w:lang w:val="bg-BG"/>
        </w:rPr>
        <w:t xml:space="preserve"> </w:t>
      </w:r>
      <w:r w:rsidRPr="005E266F">
        <w:rPr>
          <w:rFonts w:ascii="Times New Roman" w:hAnsi="Times New Roman"/>
          <w:sz w:val="24"/>
          <w:szCs w:val="24"/>
          <w:lang w:val="bg-BG"/>
        </w:rPr>
        <w:t xml:space="preserve">(в това число </w:t>
      </w:r>
      <w:r w:rsidR="008D489E" w:rsidRPr="005E266F">
        <w:rPr>
          <w:rFonts w:ascii="Times New Roman" w:hAnsi="Times New Roman"/>
          <w:sz w:val="24"/>
          <w:szCs w:val="24"/>
          <w:lang w:val="bg-BG"/>
        </w:rPr>
        <w:t>1</w:t>
      </w:r>
      <w:r w:rsidRPr="005E266F">
        <w:rPr>
          <w:rFonts w:ascii="Times New Roman" w:hAnsi="Times New Roman"/>
          <w:sz w:val="24"/>
          <w:szCs w:val="24"/>
          <w:lang w:val="bg-BG"/>
        </w:rPr>
        <w:t xml:space="preserve"> </w:t>
      </w:r>
      <w:r w:rsidR="008D489E" w:rsidRPr="005E266F">
        <w:rPr>
          <w:rFonts w:ascii="Times New Roman" w:hAnsi="Times New Roman"/>
          <w:sz w:val="24"/>
          <w:szCs w:val="24"/>
          <w:lang w:val="bg-BG"/>
        </w:rPr>
        <w:t>останало</w:t>
      </w:r>
      <w:r w:rsidRPr="005E266F">
        <w:rPr>
          <w:rFonts w:ascii="Times New Roman" w:hAnsi="Times New Roman"/>
          <w:sz w:val="24"/>
          <w:szCs w:val="24"/>
          <w:lang w:val="bg-BG"/>
        </w:rPr>
        <w:t xml:space="preserve"> несвършен</w:t>
      </w:r>
      <w:r w:rsidR="008D489E" w:rsidRPr="005E266F">
        <w:rPr>
          <w:rFonts w:ascii="Times New Roman" w:hAnsi="Times New Roman"/>
          <w:sz w:val="24"/>
          <w:szCs w:val="24"/>
          <w:lang w:val="bg-BG"/>
        </w:rPr>
        <w:t>о</w:t>
      </w:r>
      <w:r w:rsidRPr="005E266F">
        <w:rPr>
          <w:rFonts w:ascii="Times New Roman" w:hAnsi="Times New Roman"/>
          <w:sz w:val="24"/>
          <w:szCs w:val="24"/>
          <w:lang w:val="bg-BG"/>
        </w:rPr>
        <w:t xml:space="preserve"> дел</w:t>
      </w:r>
      <w:r w:rsidR="008D489E" w:rsidRPr="005E266F">
        <w:rPr>
          <w:rFonts w:ascii="Times New Roman" w:hAnsi="Times New Roman"/>
          <w:sz w:val="24"/>
          <w:szCs w:val="24"/>
          <w:lang w:val="bg-BG"/>
        </w:rPr>
        <w:t>о в началото на</w:t>
      </w:r>
      <w:r w:rsidRPr="005E266F">
        <w:rPr>
          <w:rFonts w:ascii="Times New Roman" w:hAnsi="Times New Roman"/>
          <w:sz w:val="24"/>
          <w:szCs w:val="24"/>
          <w:lang w:val="bg-BG"/>
        </w:rPr>
        <w:t xml:space="preserve"> период</w:t>
      </w:r>
      <w:r w:rsidR="008D489E" w:rsidRPr="005E266F">
        <w:rPr>
          <w:rFonts w:ascii="Times New Roman" w:hAnsi="Times New Roman"/>
          <w:sz w:val="24"/>
          <w:szCs w:val="24"/>
          <w:lang w:val="bg-BG"/>
        </w:rPr>
        <w:t xml:space="preserve"> и</w:t>
      </w:r>
      <w:r w:rsidRPr="005E266F">
        <w:rPr>
          <w:rFonts w:ascii="Times New Roman" w:hAnsi="Times New Roman"/>
          <w:sz w:val="24"/>
          <w:szCs w:val="24"/>
          <w:lang w:val="bg-BG"/>
        </w:rPr>
        <w:t xml:space="preserve"> </w:t>
      </w:r>
      <w:r w:rsidR="008D489E" w:rsidRPr="005E266F">
        <w:rPr>
          <w:rFonts w:ascii="Times New Roman" w:hAnsi="Times New Roman"/>
          <w:sz w:val="24"/>
          <w:szCs w:val="24"/>
          <w:lang w:val="bg-BG"/>
        </w:rPr>
        <w:t>18 новообразувани</w:t>
      </w:r>
      <w:r w:rsidR="004172F0" w:rsidRPr="005E266F">
        <w:rPr>
          <w:rFonts w:ascii="Times New Roman" w:hAnsi="Times New Roman"/>
          <w:sz w:val="24"/>
          <w:szCs w:val="24"/>
          <w:lang w:val="bg-BG"/>
        </w:rPr>
        <w:t>). От тях са свършени 18</w:t>
      </w:r>
      <w:r w:rsidRPr="005E266F">
        <w:rPr>
          <w:rFonts w:ascii="Times New Roman" w:hAnsi="Times New Roman"/>
          <w:sz w:val="24"/>
          <w:szCs w:val="24"/>
          <w:lang w:val="bg-BG"/>
        </w:rPr>
        <w:t xml:space="preserve"> дела, като </w:t>
      </w:r>
      <w:r w:rsidR="004172F0" w:rsidRPr="005E266F">
        <w:rPr>
          <w:rFonts w:ascii="Times New Roman" w:hAnsi="Times New Roman"/>
          <w:sz w:val="24"/>
          <w:szCs w:val="24"/>
          <w:lang w:val="bg-BG"/>
        </w:rPr>
        <w:t>2</w:t>
      </w:r>
      <w:r w:rsidRPr="005E266F">
        <w:rPr>
          <w:rFonts w:ascii="Times New Roman" w:hAnsi="Times New Roman"/>
          <w:sz w:val="24"/>
          <w:szCs w:val="24"/>
          <w:lang w:val="bg-BG"/>
        </w:rPr>
        <w:t xml:space="preserve"> са прекратени и 1</w:t>
      </w:r>
      <w:r w:rsidR="004172F0" w:rsidRPr="005E266F">
        <w:rPr>
          <w:rFonts w:ascii="Times New Roman" w:hAnsi="Times New Roman"/>
          <w:sz w:val="24"/>
          <w:szCs w:val="24"/>
          <w:lang w:val="bg-BG"/>
        </w:rPr>
        <w:t>6</w:t>
      </w:r>
      <w:r w:rsidRPr="005E266F">
        <w:rPr>
          <w:rFonts w:ascii="Times New Roman" w:hAnsi="Times New Roman"/>
          <w:sz w:val="24"/>
          <w:szCs w:val="24"/>
          <w:lang w:val="bg-BG"/>
        </w:rPr>
        <w:t xml:space="preserve"> са решени по същество. Наложени са </w:t>
      </w:r>
      <w:r w:rsidR="004172F0" w:rsidRPr="005E266F">
        <w:rPr>
          <w:rFonts w:ascii="Times New Roman" w:hAnsi="Times New Roman"/>
          <w:sz w:val="24"/>
          <w:szCs w:val="24"/>
          <w:lang w:val="bg-BG"/>
        </w:rPr>
        <w:t>31 мерки по ЗЗДН. Издадени са 15</w:t>
      </w:r>
      <w:r w:rsidRPr="005E266F">
        <w:rPr>
          <w:rFonts w:ascii="Times New Roman" w:hAnsi="Times New Roman"/>
          <w:sz w:val="24"/>
          <w:szCs w:val="24"/>
          <w:lang w:val="bg-BG"/>
        </w:rPr>
        <w:t xml:space="preserve"> заповеди по наложени мерки.</w:t>
      </w:r>
    </w:p>
    <w:p w14:paraId="4AC8A4CC" w14:textId="391826C4" w:rsidR="003C0234" w:rsidRPr="005E266F" w:rsidRDefault="003C0234" w:rsidP="003C0234">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През 2022 г. са разгледани </w:t>
      </w:r>
      <w:r w:rsidR="004172F0" w:rsidRPr="005E266F">
        <w:rPr>
          <w:rFonts w:ascii="Times New Roman" w:hAnsi="Times New Roman"/>
          <w:sz w:val="24"/>
          <w:szCs w:val="24"/>
          <w:lang w:val="bg-BG"/>
        </w:rPr>
        <w:t>13</w:t>
      </w:r>
      <w:r w:rsidRPr="005E266F">
        <w:rPr>
          <w:rFonts w:ascii="Times New Roman" w:hAnsi="Times New Roman"/>
          <w:sz w:val="24"/>
          <w:szCs w:val="24"/>
          <w:lang w:val="bg-BG"/>
        </w:rPr>
        <w:t xml:space="preserve"> дела по </w:t>
      </w:r>
      <w:r w:rsidR="00DB4AB9">
        <w:rPr>
          <w:rFonts w:ascii="Times New Roman" w:hAnsi="Times New Roman"/>
          <w:sz w:val="24"/>
          <w:szCs w:val="24"/>
          <w:lang w:val="bg-BG"/>
        </w:rPr>
        <w:t>ЗЗДН</w:t>
      </w:r>
      <w:r w:rsidR="00DB4AB9" w:rsidRPr="005E266F" w:rsidDel="00DB4AB9">
        <w:rPr>
          <w:rFonts w:ascii="Times New Roman" w:hAnsi="Times New Roman"/>
          <w:sz w:val="24"/>
          <w:szCs w:val="24"/>
          <w:lang w:val="bg-BG"/>
        </w:rPr>
        <w:t xml:space="preserve"> </w:t>
      </w:r>
      <w:r w:rsidR="004172F0" w:rsidRPr="005E266F">
        <w:rPr>
          <w:rFonts w:ascii="Times New Roman" w:hAnsi="Times New Roman"/>
          <w:sz w:val="24"/>
          <w:szCs w:val="24"/>
          <w:lang w:val="bg-BG"/>
        </w:rPr>
        <w:t xml:space="preserve">(в това число 1 </w:t>
      </w:r>
      <w:r w:rsidRPr="005E266F">
        <w:rPr>
          <w:rFonts w:ascii="Times New Roman" w:hAnsi="Times New Roman"/>
          <w:sz w:val="24"/>
          <w:szCs w:val="24"/>
          <w:lang w:val="bg-BG"/>
        </w:rPr>
        <w:t>останал</w:t>
      </w:r>
      <w:r w:rsidR="004172F0" w:rsidRPr="005E266F">
        <w:rPr>
          <w:rFonts w:ascii="Times New Roman" w:hAnsi="Times New Roman"/>
          <w:sz w:val="24"/>
          <w:szCs w:val="24"/>
          <w:lang w:val="bg-BG"/>
        </w:rPr>
        <w:t>о</w:t>
      </w:r>
      <w:r w:rsidRPr="005E266F">
        <w:rPr>
          <w:rFonts w:ascii="Times New Roman" w:hAnsi="Times New Roman"/>
          <w:sz w:val="24"/>
          <w:szCs w:val="24"/>
          <w:lang w:val="bg-BG"/>
        </w:rPr>
        <w:t xml:space="preserve"> несвършен</w:t>
      </w:r>
      <w:r w:rsidR="004172F0" w:rsidRPr="005E266F">
        <w:rPr>
          <w:rFonts w:ascii="Times New Roman" w:hAnsi="Times New Roman"/>
          <w:sz w:val="24"/>
          <w:szCs w:val="24"/>
          <w:lang w:val="bg-BG"/>
        </w:rPr>
        <w:t>о</w:t>
      </w:r>
      <w:r w:rsidRPr="005E266F">
        <w:rPr>
          <w:rFonts w:ascii="Times New Roman" w:hAnsi="Times New Roman"/>
          <w:sz w:val="24"/>
          <w:szCs w:val="24"/>
          <w:lang w:val="bg-BG"/>
        </w:rPr>
        <w:t xml:space="preserve"> дел</w:t>
      </w:r>
      <w:r w:rsidR="004172F0" w:rsidRPr="005E266F">
        <w:rPr>
          <w:rFonts w:ascii="Times New Roman" w:hAnsi="Times New Roman"/>
          <w:sz w:val="24"/>
          <w:szCs w:val="24"/>
          <w:lang w:val="bg-BG"/>
        </w:rPr>
        <w:t>о</w:t>
      </w:r>
      <w:r w:rsidRPr="005E266F">
        <w:rPr>
          <w:rFonts w:ascii="Times New Roman" w:hAnsi="Times New Roman"/>
          <w:sz w:val="24"/>
          <w:szCs w:val="24"/>
          <w:lang w:val="bg-BG"/>
        </w:rPr>
        <w:t xml:space="preserve"> в началото на  период и </w:t>
      </w:r>
      <w:r w:rsidR="004172F0" w:rsidRPr="005E266F">
        <w:rPr>
          <w:rFonts w:ascii="Times New Roman" w:hAnsi="Times New Roman"/>
          <w:sz w:val="24"/>
          <w:szCs w:val="24"/>
          <w:lang w:val="bg-BG"/>
        </w:rPr>
        <w:t>12</w:t>
      </w:r>
      <w:r w:rsidRPr="005E266F">
        <w:rPr>
          <w:rFonts w:ascii="Times New Roman" w:hAnsi="Times New Roman"/>
          <w:sz w:val="24"/>
          <w:szCs w:val="24"/>
          <w:lang w:val="bg-BG"/>
        </w:rPr>
        <w:t xml:space="preserve"> новообразувани). От тях са свършени 19 дела, като </w:t>
      </w:r>
      <w:r w:rsidR="004172F0" w:rsidRPr="005E266F">
        <w:rPr>
          <w:rFonts w:ascii="Times New Roman" w:hAnsi="Times New Roman"/>
          <w:sz w:val="24"/>
          <w:szCs w:val="24"/>
          <w:lang w:val="bg-BG"/>
        </w:rPr>
        <w:t>3</w:t>
      </w:r>
      <w:r w:rsidRPr="005E266F">
        <w:rPr>
          <w:rFonts w:ascii="Times New Roman" w:hAnsi="Times New Roman"/>
          <w:sz w:val="24"/>
          <w:szCs w:val="24"/>
          <w:lang w:val="bg-BG"/>
        </w:rPr>
        <w:t xml:space="preserve"> са прекратени и </w:t>
      </w:r>
      <w:r w:rsidR="004172F0" w:rsidRPr="005E266F">
        <w:rPr>
          <w:rFonts w:ascii="Times New Roman" w:hAnsi="Times New Roman"/>
          <w:sz w:val="24"/>
          <w:szCs w:val="24"/>
          <w:lang w:val="bg-BG"/>
        </w:rPr>
        <w:lastRenderedPageBreak/>
        <w:t>10</w:t>
      </w:r>
      <w:r w:rsidRPr="005E266F">
        <w:rPr>
          <w:rFonts w:ascii="Times New Roman" w:hAnsi="Times New Roman"/>
          <w:sz w:val="24"/>
          <w:szCs w:val="24"/>
          <w:lang w:val="bg-BG"/>
        </w:rPr>
        <w:t xml:space="preserve"> са решени по същество. </w:t>
      </w:r>
      <w:r w:rsidR="004172F0" w:rsidRPr="005E266F">
        <w:rPr>
          <w:rFonts w:ascii="Times New Roman" w:hAnsi="Times New Roman"/>
          <w:sz w:val="24"/>
          <w:szCs w:val="24"/>
          <w:lang w:val="bg-BG"/>
        </w:rPr>
        <w:t>Наложени са 31 мерки по ЗЗДН. Издадени са 11</w:t>
      </w:r>
      <w:r w:rsidRPr="005E266F">
        <w:rPr>
          <w:rFonts w:ascii="Times New Roman" w:hAnsi="Times New Roman"/>
          <w:sz w:val="24"/>
          <w:szCs w:val="24"/>
          <w:lang w:val="bg-BG"/>
        </w:rPr>
        <w:t xml:space="preserve"> заповеди по наложени мерки.</w:t>
      </w:r>
    </w:p>
    <w:p w14:paraId="0E671010" w14:textId="6E93F655" w:rsidR="003C0234" w:rsidRPr="005E266F" w:rsidRDefault="003C0234" w:rsidP="003C0234">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През първото шестмесечие на 2023 г. в Районен съд Кубрат са разгледани </w:t>
      </w:r>
      <w:r w:rsidR="004172F0" w:rsidRPr="005E266F">
        <w:rPr>
          <w:rFonts w:ascii="Times New Roman" w:hAnsi="Times New Roman"/>
          <w:sz w:val="24"/>
          <w:szCs w:val="24"/>
          <w:lang w:val="bg-BG"/>
        </w:rPr>
        <w:t>12</w:t>
      </w:r>
      <w:r w:rsidRPr="005E266F">
        <w:rPr>
          <w:rFonts w:ascii="Times New Roman" w:hAnsi="Times New Roman"/>
          <w:sz w:val="24"/>
          <w:szCs w:val="24"/>
          <w:lang w:val="bg-BG"/>
        </w:rPr>
        <w:t xml:space="preserve"> дела по </w:t>
      </w:r>
      <w:r w:rsidR="00DB4AB9">
        <w:rPr>
          <w:rFonts w:ascii="Times New Roman" w:hAnsi="Times New Roman"/>
          <w:sz w:val="24"/>
          <w:szCs w:val="24"/>
          <w:lang w:val="bg-BG"/>
        </w:rPr>
        <w:t>ЗЗДН</w:t>
      </w:r>
      <w:r w:rsidR="00DB4AB9" w:rsidRPr="005E266F" w:rsidDel="00DB4AB9">
        <w:rPr>
          <w:rFonts w:ascii="Times New Roman" w:hAnsi="Times New Roman"/>
          <w:sz w:val="24"/>
          <w:szCs w:val="24"/>
          <w:lang w:val="bg-BG"/>
        </w:rPr>
        <w:t xml:space="preserve"> </w:t>
      </w:r>
      <w:r w:rsidRPr="005E266F">
        <w:rPr>
          <w:rFonts w:ascii="Times New Roman" w:hAnsi="Times New Roman"/>
          <w:sz w:val="24"/>
          <w:szCs w:val="24"/>
          <w:lang w:val="bg-BG"/>
        </w:rPr>
        <w:t>(</w:t>
      </w:r>
      <w:r w:rsidR="004172F0" w:rsidRPr="005E266F">
        <w:rPr>
          <w:rFonts w:ascii="Times New Roman" w:hAnsi="Times New Roman"/>
          <w:sz w:val="24"/>
          <w:szCs w:val="24"/>
          <w:lang w:val="bg-BG"/>
        </w:rPr>
        <w:t>всичките са</w:t>
      </w:r>
      <w:r w:rsidRPr="005E266F">
        <w:rPr>
          <w:rFonts w:ascii="Times New Roman" w:hAnsi="Times New Roman"/>
          <w:sz w:val="24"/>
          <w:szCs w:val="24"/>
          <w:lang w:val="bg-BG"/>
        </w:rPr>
        <w:t xml:space="preserve"> новообразувани). От тях са свършени </w:t>
      </w:r>
      <w:r w:rsidR="004172F0" w:rsidRPr="005E266F">
        <w:rPr>
          <w:rFonts w:ascii="Times New Roman" w:hAnsi="Times New Roman"/>
          <w:sz w:val="24"/>
          <w:szCs w:val="24"/>
          <w:lang w:val="bg-BG"/>
        </w:rPr>
        <w:t>12</w:t>
      </w:r>
      <w:r w:rsidRPr="005E266F">
        <w:rPr>
          <w:rFonts w:ascii="Times New Roman" w:hAnsi="Times New Roman"/>
          <w:sz w:val="24"/>
          <w:szCs w:val="24"/>
          <w:lang w:val="bg-BG"/>
        </w:rPr>
        <w:t xml:space="preserve"> дела, като </w:t>
      </w:r>
      <w:r w:rsidR="004172F0" w:rsidRPr="005E266F">
        <w:rPr>
          <w:rFonts w:ascii="Times New Roman" w:hAnsi="Times New Roman"/>
          <w:sz w:val="24"/>
          <w:szCs w:val="24"/>
          <w:lang w:val="bg-BG"/>
        </w:rPr>
        <w:t>1 е</w:t>
      </w:r>
      <w:r w:rsidRPr="005E266F">
        <w:rPr>
          <w:rFonts w:ascii="Times New Roman" w:hAnsi="Times New Roman"/>
          <w:sz w:val="24"/>
          <w:szCs w:val="24"/>
          <w:lang w:val="bg-BG"/>
        </w:rPr>
        <w:t xml:space="preserve"> прекратен</w:t>
      </w:r>
      <w:r w:rsidR="004172F0" w:rsidRPr="005E266F">
        <w:rPr>
          <w:rFonts w:ascii="Times New Roman" w:hAnsi="Times New Roman"/>
          <w:sz w:val="24"/>
          <w:szCs w:val="24"/>
          <w:lang w:val="bg-BG"/>
        </w:rPr>
        <w:t>о</w:t>
      </w:r>
      <w:r w:rsidRPr="005E266F">
        <w:rPr>
          <w:rFonts w:ascii="Times New Roman" w:hAnsi="Times New Roman"/>
          <w:sz w:val="24"/>
          <w:szCs w:val="24"/>
          <w:lang w:val="bg-BG"/>
        </w:rPr>
        <w:t xml:space="preserve"> и </w:t>
      </w:r>
      <w:r w:rsidR="004172F0" w:rsidRPr="005E266F">
        <w:rPr>
          <w:rFonts w:ascii="Times New Roman" w:hAnsi="Times New Roman"/>
          <w:sz w:val="24"/>
          <w:szCs w:val="24"/>
          <w:lang w:val="bg-BG"/>
        </w:rPr>
        <w:t>11</w:t>
      </w:r>
      <w:r w:rsidRPr="005E266F">
        <w:rPr>
          <w:rFonts w:ascii="Times New Roman" w:hAnsi="Times New Roman"/>
          <w:sz w:val="24"/>
          <w:szCs w:val="24"/>
          <w:lang w:val="bg-BG"/>
        </w:rPr>
        <w:t xml:space="preserve"> са решени по същество. Наложени са</w:t>
      </w:r>
      <w:r w:rsidR="004172F0" w:rsidRPr="005E266F">
        <w:rPr>
          <w:rFonts w:ascii="Times New Roman" w:hAnsi="Times New Roman"/>
          <w:sz w:val="24"/>
          <w:szCs w:val="24"/>
          <w:lang w:val="bg-BG"/>
        </w:rPr>
        <w:t xml:space="preserve"> 30 мерки по ЗЗДН. Издадени са 10</w:t>
      </w:r>
      <w:r w:rsidRPr="005E266F">
        <w:rPr>
          <w:rFonts w:ascii="Times New Roman" w:hAnsi="Times New Roman"/>
          <w:sz w:val="24"/>
          <w:szCs w:val="24"/>
          <w:lang w:val="bg-BG"/>
        </w:rPr>
        <w:t xml:space="preserve"> заповеди по наложени мерки.</w:t>
      </w:r>
    </w:p>
    <w:p w14:paraId="11E6182F" w14:textId="3E6C9BC4" w:rsidR="00D4543F" w:rsidRDefault="00D4543F" w:rsidP="003C0234">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Общо за целия период броят на жертвите от домашно насилие е 58, като 53 от тях са жени, 4 са мъже и 1 жертва е дете. </w:t>
      </w:r>
      <w:r>
        <w:rPr>
          <w:rFonts w:ascii="Times New Roman" w:hAnsi="Times New Roman"/>
          <w:sz w:val="24"/>
          <w:szCs w:val="24"/>
          <w:lang w:val="bg-BG"/>
        </w:rPr>
        <w:t>Повече от 9/10 (</w:t>
      </w:r>
      <w:r w:rsidRPr="005E266F">
        <w:rPr>
          <w:rFonts w:ascii="Times New Roman" w:hAnsi="Times New Roman"/>
          <w:sz w:val="24"/>
          <w:szCs w:val="24"/>
          <w:lang w:val="bg-BG"/>
        </w:rPr>
        <w:t>91%</w:t>
      </w:r>
      <w:r>
        <w:rPr>
          <w:rFonts w:ascii="Times New Roman" w:hAnsi="Times New Roman"/>
          <w:sz w:val="24"/>
          <w:szCs w:val="24"/>
          <w:lang w:val="bg-BG"/>
        </w:rPr>
        <w:t>)</w:t>
      </w:r>
      <w:r w:rsidRPr="005E266F">
        <w:rPr>
          <w:rFonts w:ascii="Times New Roman" w:hAnsi="Times New Roman"/>
          <w:sz w:val="24"/>
          <w:szCs w:val="24"/>
          <w:lang w:val="bg-BG"/>
        </w:rPr>
        <w:t xml:space="preserve"> от жертвите на домашно насилие са жени, 7% са мъже и 2% са деца. В това отношение картината от миналите отчетни периоди се запазва.</w:t>
      </w:r>
      <w:r>
        <w:rPr>
          <w:rFonts w:ascii="Times New Roman" w:hAnsi="Times New Roman"/>
          <w:sz w:val="24"/>
          <w:szCs w:val="24"/>
          <w:lang w:val="bg-BG"/>
        </w:rPr>
        <w:t xml:space="preserve"> </w:t>
      </w:r>
      <w:r w:rsidR="003C0234" w:rsidRPr="005E266F">
        <w:rPr>
          <w:rFonts w:ascii="Times New Roman" w:hAnsi="Times New Roman"/>
          <w:sz w:val="24"/>
          <w:szCs w:val="24"/>
          <w:lang w:val="bg-BG"/>
        </w:rPr>
        <w:t xml:space="preserve">Броят на жертвите от домашно насилие през 2020 г. е </w:t>
      </w:r>
      <w:r w:rsidR="002A4ED8" w:rsidRPr="005E266F">
        <w:rPr>
          <w:rFonts w:ascii="Times New Roman" w:hAnsi="Times New Roman"/>
          <w:sz w:val="24"/>
          <w:szCs w:val="24"/>
          <w:lang w:val="bg-BG"/>
        </w:rPr>
        <w:t>12</w:t>
      </w:r>
      <w:r w:rsidR="003C0234" w:rsidRPr="005E266F">
        <w:rPr>
          <w:rFonts w:ascii="Times New Roman" w:hAnsi="Times New Roman"/>
          <w:sz w:val="24"/>
          <w:szCs w:val="24"/>
          <w:lang w:val="bg-BG"/>
        </w:rPr>
        <w:t xml:space="preserve">, като </w:t>
      </w:r>
      <w:r w:rsidR="002A4ED8" w:rsidRPr="005E266F">
        <w:rPr>
          <w:rFonts w:ascii="Times New Roman" w:hAnsi="Times New Roman"/>
          <w:sz w:val="24"/>
          <w:szCs w:val="24"/>
          <w:lang w:val="bg-BG"/>
        </w:rPr>
        <w:t>11 от тях са жени и 1 жертва е дете</w:t>
      </w:r>
      <w:r w:rsidR="003C0234" w:rsidRPr="005E266F">
        <w:rPr>
          <w:rFonts w:ascii="Times New Roman" w:hAnsi="Times New Roman"/>
          <w:sz w:val="24"/>
          <w:szCs w:val="24"/>
          <w:lang w:val="bg-BG"/>
        </w:rPr>
        <w:t xml:space="preserve">. През 2021 г. броят на жертвите от домашно насилие </w:t>
      </w:r>
      <w:r w:rsidR="002A4ED8" w:rsidRPr="005E266F">
        <w:rPr>
          <w:rFonts w:ascii="Times New Roman" w:hAnsi="Times New Roman"/>
          <w:sz w:val="24"/>
          <w:szCs w:val="24"/>
          <w:lang w:val="bg-BG"/>
        </w:rPr>
        <w:t>е 20, като 16 от тях са жени и 4 са мъже</w:t>
      </w:r>
      <w:r w:rsidR="003C0234" w:rsidRPr="005E266F">
        <w:rPr>
          <w:rFonts w:ascii="Times New Roman" w:hAnsi="Times New Roman"/>
          <w:sz w:val="24"/>
          <w:szCs w:val="24"/>
          <w:lang w:val="bg-BG"/>
        </w:rPr>
        <w:t xml:space="preserve">. Броят на жертвите от домашно насилие през 2022 г. е </w:t>
      </w:r>
      <w:r w:rsidR="002A4ED8" w:rsidRPr="005E266F">
        <w:rPr>
          <w:rFonts w:ascii="Times New Roman" w:hAnsi="Times New Roman"/>
          <w:sz w:val="24"/>
          <w:szCs w:val="24"/>
          <w:lang w:val="bg-BG"/>
        </w:rPr>
        <w:t>13</w:t>
      </w:r>
      <w:r w:rsidR="003C0234" w:rsidRPr="005E266F">
        <w:rPr>
          <w:rFonts w:ascii="Times New Roman" w:hAnsi="Times New Roman"/>
          <w:sz w:val="24"/>
          <w:szCs w:val="24"/>
          <w:lang w:val="bg-BG"/>
        </w:rPr>
        <w:t xml:space="preserve">, като </w:t>
      </w:r>
      <w:r w:rsidR="002A4ED8" w:rsidRPr="005E266F">
        <w:rPr>
          <w:rFonts w:ascii="Times New Roman" w:hAnsi="Times New Roman"/>
          <w:sz w:val="24"/>
          <w:szCs w:val="24"/>
          <w:lang w:val="bg-BG"/>
        </w:rPr>
        <w:t>всички са жени</w:t>
      </w:r>
      <w:r w:rsidR="003C0234" w:rsidRPr="005E266F">
        <w:rPr>
          <w:rFonts w:ascii="Times New Roman" w:hAnsi="Times New Roman"/>
          <w:sz w:val="24"/>
          <w:szCs w:val="24"/>
          <w:lang w:val="bg-BG"/>
        </w:rPr>
        <w:t>. През първото шестмесечие на 2023 г. броят на</w:t>
      </w:r>
      <w:r w:rsidR="002A4ED8" w:rsidRPr="005E266F">
        <w:rPr>
          <w:rFonts w:ascii="Times New Roman" w:hAnsi="Times New Roman"/>
          <w:sz w:val="24"/>
          <w:szCs w:val="24"/>
          <w:lang w:val="bg-BG"/>
        </w:rPr>
        <w:t xml:space="preserve"> жертвите от домашно насилие е 12</w:t>
      </w:r>
      <w:r w:rsidR="003C0234" w:rsidRPr="005E266F">
        <w:rPr>
          <w:rFonts w:ascii="Times New Roman" w:hAnsi="Times New Roman"/>
          <w:sz w:val="24"/>
          <w:szCs w:val="24"/>
          <w:lang w:val="bg-BG"/>
        </w:rPr>
        <w:t>,</w:t>
      </w:r>
      <w:r w:rsidR="002A4ED8" w:rsidRPr="005E266F">
        <w:rPr>
          <w:rFonts w:ascii="Times New Roman" w:hAnsi="Times New Roman"/>
          <w:sz w:val="24"/>
          <w:szCs w:val="24"/>
          <w:lang w:val="bg-BG"/>
        </w:rPr>
        <w:t xml:space="preserve"> като всички са жени</w:t>
      </w:r>
      <w:r w:rsidR="003C0234" w:rsidRPr="005E266F">
        <w:rPr>
          <w:rFonts w:ascii="Times New Roman" w:hAnsi="Times New Roman"/>
          <w:sz w:val="24"/>
          <w:szCs w:val="24"/>
          <w:lang w:val="bg-BG"/>
        </w:rPr>
        <w:t>. Това показва сравнително еднакви стойности на показателя за наблюдавания период</w:t>
      </w:r>
      <w:r w:rsidR="002A4ED8" w:rsidRPr="005E266F">
        <w:rPr>
          <w:rFonts w:ascii="Times New Roman" w:hAnsi="Times New Roman"/>
          <w:sz w:val="24"/>
          <w:szCs w:val="24"/>
          <w:lang w:val="bg-BG"/>
        </w:rPr>
        <w:t>, като само през 2021 г. броят е значително по-висок</w:t>
      </w:r>
      <w:r w:rsidR="003C0234" w:rsidRPr="005E266F">
        <w:rPr>
          <w:rFonts w:ascii="Times New Roman" w:hAnsi="Times New Roman"/>
          <w:sz w:val="24"/>
          <w:szCs w:val="24"/>
          <w:lang w:val="bg-BG"/>
        </w:rPr>
        <w:t xml:space="preserve">. </w:t>
      </w:r>
    </w:p>
    <w:p w14:paraId="245AE96C" w14:textId="77777777" w:rsidR="00F941D0" w:rsidRPr="005E266F" w:rsidRDefault="00345173" w:rsidP="00D21A28">
      <w:pPr>
        <w:numPr>
          <w:ilvl w:val="0"/>
          <w:numId w:val="3"/>
        </w:numPr>
        <w:tabs>
          <w:tab w:val="left" w:pos="709"/>
        </w:tabs>
        <w:spacing w:before="120"/>
        <w:ind w:hanging="409"/>
        <w:rPr>
          <w:rFonts w:ascii="Times New Roman" w:hAnsi="Times New Roman"/>
          <w:sz w:val="24"/>
          <w:szCs w:val="24"/>
          <w:lang w:val="bg-BG"/>
        </w:rPr>
      </w:pPr>
      <w:r w:rsidRPr="005E266F">
        <w:rPr>
          <w:rFonts w:ascii="Times New Roman" w:hAnsi="Times New Roman"/>
          <w:b/>
          <w:sz w:val="24"/>
          <w:szCs w:val="24"/>
          <w:lang w:val="bg-BG"/>
        </w:rPr>
        <w:t xml:space="preserve">Обобщена информация </w:t>
      </w:r>
      <w:r w:rsidR="00FF7CC7" w:rsidRPr="005E266F">
        <w:rPr>
          <w:rFonts w:ascii="Times New Roman" w:hAnsi="Times New Roman"/>
          <w:b/>
          <w:sz w:val="24"/>
          <w:szCs w:val="24"/>
          <w:lang w:val="bg-BG"/>
        </w:rPr>
        <w:t>за работата н</w:t>
      </w:r>
      <w:r w:rsidRPr="005E266F">
        <w:rPr>
          <w:rFonts w:ascii="Times New Roman" w:hAnsi="Times New Roman"/>
          <w:b/>
          <w:sz w:val="24"/>
          <w:szCs w:val="24"/>
          <w:lang w:val="bg-BG"/>
        </w:rPr>
        <w:t xml:space="preserve">а прокуратурите от Разградски съдебен окръг по случаи на домашно насилие и прилагане на Закона за защита от домашно насилие </w:t>
      </w:r>
      <w:r w:rsidR="00F941D0" w:rsidRPr="005E266F">
        <w:rPr>
          <w:rFonts w:ascii="Times New Roman" w:hAnsi="Times New Roman"/>
          <w:b/>
          <w:sz w:val="24"/>
          <w:szCs w:val="24"/>
          <w:lang w:val="bg-BG"/>
        </w:rPr>
        <w:t>за периода 2020 г. – първо шестмесечие на 2023 г.</w:t>
      </w:r>
    </w:p>
    <w:p w14:paraId="4EB9A4DB" w14:textId="77777777" w:rsidR="00345173" w:rsidRPr="005E266F" w:rsidRDefault="00345173" w:rsidP="00DB4AB9">
      <w:pPr>
        <w:pStyle w:val="ListParagraph"/>
        <w:spacing w:before="120" w:after="0" w:line="240" w:lineRule="auto"/>
        <w:ind w:left="709"/>
        <w:contextualSpacing w:val="0"/>
        <w:jc w:val="both"/>
        <w:rPr>
          <w:rFonts w:ascii="Times New Roman" w:hAnsi="Times New Roman"/>
          <w:b/>
          <w:sz w:val="24"/>
          <w:szCs w:val="24"/>
        </w:rPr>
      </w:pPr>
      <w:r w:rsidRPr="005E266F">
        <w:rPr>
          <w:rFonts w:ascii="Times New Roman" w:hAnsi="Times New Roman"/>
          <w:b/>
          <w:sz w:val="24"/>
          <w:szCs w:val="24"/>
        </w:rPr>
        <w:t>2.1. ОКРЪЖНА ПРОКУРАТУРА – ГР. РАЗГРАД</w:t>
      </w:r>
    </w:p>
    <w:p w14:paraId="496BF22A" w14:textId="42A1D760" w:rsidR="00345173" w:rsidRPr="005E266F" w:rsidRDefault="00345173" w:rsidP="00DB4AB9">
      <w:pPr>
        <w:spacing w:before="120"/>
        <w:rPr>
          <w:rFonts w:ascii="Times New Roman" w:hAnsi="Times New Roman"/>
          <w:sz w:val="24"/>
          <w:szCs w:val="24"/>
        </w:rPr>
      </w:pPr>
      <w:r w:rsidRPr="005E266F">
        <w:rPr>
          <w:rFonts w:ascii="Times New Roman" w:hAnsi="Times New Roman"/>
          <w:sz w:val="24"/>
          <w:szCs w:val="24"/>
          <w:lang w:val="bg-BG"/>
        </w:rPr>
        <w:t>За периода 20</w:t>
      </w:r>
      <w:r w:rsidR="00A20BCA" w:rsidRPr="005E266F">
        <w:rPr>
          <w:rFonts w:ascii="Times New Roman" w:hAnsi="Times New Roman"/>
          <w:sz w:val="24"/>
          <w:szCs w:val="24"/>
          <w:lang w:val="bg-BG"/>
        </w:rPr>
        <w:t>2</w:t>
      </w:r>
      <w:r w:rsidR="00504322" w:rsidRPr="005E266F">
        <w:rPr>
          <w:rFonts w:ascii="Times New Roman" w:hAnsi="Times New Roman"/>
          <w:sz w:val="24"/>
          <w:szCs w:val="24"/>
          <w:lang w:val="bg-BG"/>
        </w:rPr>
        <w:t>0</w:t>
      </w:r>
      <w:r w:rsidR="00026B28" w:rsidRPr="005E266F">
        <w:rPr>
          <w:rFonts w:ascii="Times New Roman" w:hAnsi="Times New Roman"/>
          <w:sz w:val="24"/>
          <w:szCs w:val="24"/>
          <w:lang w:val="bg-BG"/>
        </w:rPr>
        <w:t xml:space="preserve"> г. – първо шестмесечие на 202</w:t>
      </w:r>
      <w:r w:rsidR="00A20BCA" w:rsidRPr="005E266F">
        <w:rPr>
          <w:rFonts w:ascii="Times New Roman" w:hAnsi="Times New Roman"/>
          <w:sz w:val="24"/>
          <w:szCs w:val="24"/>
          <w:lang w:val="bg-BG"/>
        </w:rPr>
        <w:t>3</w:t>
      </w:r>
      <w:r w:rsidRPr="005E266F">
        <w:rPr>
          <w:rFonts w:ascii="Times New Roman" w:hAnsi="Times New Roman"/>
          <w:sz w:val="24"/>
          <w:szCs w:val="24"/>
          <w:lang w:val="bg-BG"/>
        </w:rPr>
        <w:t xml:space="preserve"> г. в ОП – гр. Разград </w:t>
      </w:r>
      <w:r w:rsidR="00A20BCA" w:rsidRPr="005E266F">
        <w:rPr>
          <w:rFonts w:ascii="Times New Roman" w:hAnsi="Times New Roman"/>
          <w:sz w:val="24"/>
          <w:szCs w:val="24"/>
          <w:lang w:val="bg-BG"/>
        </w:rPr>
        <w:t xml:space="preserve">са постъпили 2 </w:t>
      </w:r>
      <w:r w:rsidRPr="005E266F">
        <w:rPr>
          <w:rFonts w:ascii="Times New Roman" w:hAnsi="Times New Roman"/>
          <w:sz w:val="24"/>
          <w:szCs w:val="24"/>
          <w:lang w:val="bg-BG"/>
        </w:rPr>
        <w:t>сигнал</w:t>
      </w:r>
      <w:r w:rsidR="00A20BCA" w:rsidRPr="005E266F">
        <w:rPr>
          <w:rFonts w:ascii="Times New Roman" w:hAnsi="Times New Roman"/>
          <w:sz w:val="24"/>
          <w:szCs w:val="24"/>
          <w:lang w:val="bg-BG"/>
        </w:rPr>
        <w:t>а</w:t>
      </w:r>
      <w:r w:rsidRPr="005E266F">
        <w:rPr>
          <w:rFonts w:ascii="Times New Roman" w:hAnsi="Times New Roman"/>
          <w:sz w:val="24"/>
          <w:szCs w:val="24"/>
          <w:lang w:val="bg-BG"/>
        </w:rPr>
        <w:t>, съдържащи данни за домашно насилие.</w:t>
      </w:r>
      <w:r w:rsidR="00A20BCA" w:rsidRPr="005E266F">
        <w:rPr>
          <w:rFonts w:ascii="Times New Roman" w:hAnsi="Times New Roman"/>
          <w:sz w:val="24"/>
          <w:szCs w:val="24"/>
          <w:lang w:val="bg-BG"/>
        </w:rPr>
        <w:t xml:space="preserve"> Единият е получен през 2022 г., а другият през 2023 г.</w:t>
      </w:r>
      <w:r w:rsidRPr="005E266F">
        <w:rPr>
          <w:rFonts w:ascii="Times New Roman" w:hAnsi="Times New Roman"/>
          <w:sz w:val="24"/>
          <w:szCs w:val="24"/>
          <w:lang w:val="bg-BG"/>
        </w:rPr>
        <w:t xml:space="preserve"> Същите незабавно са изпратени на Районна прокуратура – гр. Разград, по компетентност.</w:t>
      </w:r>
      <w:r w:rsidR="0014334E" w:rsidRPr="005E266F">
        <w:rPr>
          <w:rFonts w:ascii="Times New Roman" w:hAnsi="Times New Roman"/>
          <w:sz w:val="24"/>
          <w:szCs w:val="24"/>
        </w:rPr>
        <w:t xml:space="preserve"> </w:t>
      </w:r>
    </w:p>
    <w:p w14:paraId="4D360714" w14:textId="77777777" w:rsidR="00345173" w:rsidRPr="005E266F" w:rsidRDefault="00345173" w:rsidP="00D21A28">
      <w:pPr>
        <w:pStyle w:val="ListParagraph"/>
        <w:spacing w:before="120" w:after="0" w:line="240" w:lineRule="auto"/>
        <w:ind w:left="709"/>
        <w:contextualSpacing w:val="0"/>
        <w:jc w:val="both"/>
        <w:rPr>
          <w:rFonts w:ascii="Times New Roman" w:hAnsi="Times New Roman"/>
          <w:b/>
          <w:sz w:val="24"/>
          <w:szCs w:val="24"/>
        </w:rPr>
      </w:pPr>
      <w:r w:rsidRPr="005E266F">
        <w:rPr>
          <w:rFonts w:ascii="Times New Roman" w:hAnsi="Times New Roman"/>
          <w:b/>
          <w:sz w:val="24"/>
          <w:szCs w:val="24"/>
        </w:rPr>
        <w:t>2.2. РАЙОННА ПРОКУРАТУРА РАЗГРАД</w:t>
      </w:r>
    </w:p>
    <w:p w14:paraId="2CBA7198" w14:textId="4312FEFC" w:rsidR="00E25217" w:rsidRPr="005E266F" w:rsidRDefault="00351A5C" w:rsidP="00DB4AB9">
      <w:pPr>
        <w:spacing w:before="120"/>
        <w:ind w:firstLine="709"/>
        <w:rPr>
          <w:rFonts w:ascii="Times New Roman" w:hAnsi="Times New Roman"/>
          <w:sz w:val="24"/>
          <w:szCs w:val="24"/>
          <w:lang w:val="bg-BG"/>
        </w:rPr>
      </w:pPr>
      <w:r>
        <w:rPr>
          <w:rFonts w:ascii="Times New Roman" w:hAnsi="Times New Roman"/>
          <w:sz w:val="24"/>
          <w:szCs w:val="24"/>
          <w:lang w:val="bg-BG"/>
        </w:rPr>
        <w:t>В</w:t>
      </w:r>
      <w:r w:rsidR="00026B28" w:rsidRPr="005E266F">
        <w:rPr>
          <w:rFonts w:ascii="Times New Roman" w:hAnsi="Times New Roman"/>
          <w:sz w:val="24"/>
          <w:szCs w:val="24"/>
          <w:lang w:val="bg-BG"/>
        </w:rPr>
        <w:t xml:space="preserve"> Районна прокуратура Разград се наблюдава увеличаване броя на регистрирани сигнали за домашно насилие</w:t>
      </w:r>
      <w:r w:rsidRPr="00351A5C">
        <w:rPr>
          <w:rFonts w:ascii="Times New Roman" w:hAnsi="Times New Roman"/>
          <w:sz w:val="24"/>
          <w:szCs w:val="24"/>
          <w:lang w:val="bg-BG"/>
        </w:rPr>
        <w:t xml:space="preserve"> </w:t>
      </w:r>
      <w:r>
        <w:rPr>
          <w:rFonts w:ascii="Times New Roman" w:hAnsi="Times New Roman"/>
          <w:sz w:val="24"/>
          <w:szCs w:val="24"/>
          <w:lang w:val="bg-BG"/>
        </w:rPr>
        <w:t>з</w:t>
      </w:r>
      <w:r w:rsidRPr="005E266F">
        <w:rPr>
          <w:rFonts w:ascii="Times New Roman" w:hAnsi="Times New Roman"/>
          <w:sz w:val="24"/>
          <w:szCs w:val="24"/>
          <w:lang w:val="bg-BG"/>
        </w:rPr>
        <w:t xml:space="preserve">а </w:t>
      </w:r>
      <w:r>
        <w:rPr>
          <w:rFonts w:ascii="Times New Roman" w:hAnsi="Times New Roman"/>
          <w:sz w:val="24"/>
          <w:szCs w:val="24"/>
          <w:lang w:val="bg-BG"/>
        </w:rPr>
        <w:t>отчетния период</w:t>
      </w:r>
      <w:r w:rsidR="00026B28" w:rsidRPr="005E266F">
        <w:rPr>
          <w:rFonts w:ascii="Times New Roman" w:hAnsi="Times New Roman"/>
          <w:sz w:val="24"/>
          <w:szCs w:val="24"/>
          <w:lang w:val="bg-BG"/>
        </w:rPr>
        <w:t>. През 202</w:t>
      </w:r>
      <w:r w:rsidR="00E25217" w:rsidRPr="005E266F">
        <w:rPr>
          <w:rFonts w:ascii="Times New Roman" w:hAnsi="Times New Roman"/>
          <w:sz w:val="24"/>
          <w:szCs w:val="24"/>
          <w:lang w:val="bg-BG"/>
        </w:rPr>
        <w:t>1</w:t>
      </w:r>
      <w:r w:rsidR="00026B28" w:rsidRPr="005E266F">
        <w:rPr>
          <w:rFonts w:ascii="Times New Roman" w:hAnsi="Times New Roman"/>
          <w:sz w:val="24"/>
          <w:szCs w:val="24"/>
          <w:lang w:val="bg-BG"/>
        </w:rPr>
        <w:t xml:space="preserve"> г. броят им е </w:t>
      </w:r>
      <w:r w:rsidR="00E25217" w:rsidRPr="005E266F">
        <w:rPr>
          <w:rFonts w:ascii="Times New Roman" w:hAnsi="Times New Roman"/>
          <w:sz w:val="24"/>
          <w:szCs w:val="24"/>
          <w:lang w:val="bg-BG"/>
        </w:rPr>
        <w:t>нараснал повече от двойно в сравнение с 202</w:t>
      </w:r>
      <w:r w:rsidR="00DB4AB9">
        <w:rPr>
          <w:rFonts w:ascii="Times New Roman" w:hAnsi="Times New Roman"/>
          <w:sz w:val="24"/>
          <w:szCs w:val="24"/>
          <w:lang w:val="bg-BG"/>
        </w:rPr>
        <w:t>0</w:t>
      </w:r>
      <w:r w:rsidR="00E25217" w:rsidRPr="005E266F">
        <w:rPr>
          <w:rFonts w:ascii="Times New Roman" w:hAnsi="Times New Roman"/>
          <w:sz w:val="24"/>
          <w:szCs w:val="24"/>
          <w:lang w:val="bg-BG"/>
        </w:rPr>
        <w:t xml:space="preserve"> г. –  от 34 на 85</w:t>
      </w:r>
      <w:r w:rsidR="00026B28" w:rsidRPr="005E266F">
        <w:rPr>
          <w:rFonts w:ascii="Times New Roman" w:hAnsi="Times New Roman"/>
          <w:sz w:val="24"/>
          <w:szCs w:val="24"/>
          <w:lang w:val="bg-BG"/>
        </w:rPr>
        <w:t xml:space="preserve">. </w:t>
      </w:r>
      <w:r w:rsidR="00E25217" w:rsidRPr="005E266F">
        <w:rPr>
          <w:rFonts w:ascii="Times New Roman" w:hAnsi="Times New Roman"/>
          <w:sz w:val="24"/>
          <w:szCs w:val="24"/>
          <w:lang w:val="bg-BG"/>
        </w:rPr>
        <w:t xml:space="preserve">През 2022 г. има нов ръст и броят им достига 97. </w:t>
      </w:r>
      <w:r w:rsidR="00026B28" w:rsidRPr="005E266F">
        <w:rPr>
          <w:rFonts w:ascii="Times New Roman" w:hAnsi="Times New Roman"/>
          <w:sz w:val="24"/>
          <w:szCs w:val="24"/>
          <w:lang w:val="bg-BG"/>
        </w:rPr>
        <w:t>Само за първото шестмесечие на 2023 г. регистрираните сигнали са 60.</w:t>
      </w:r>
      <w:r w:rsidR="00A1414C" w:rsidRPr="005E266F">
        <w:rPr>
          <w:rFonts w:ascii="Times New Roman" w:hAnsi="Times New Roman"/>
          <w:sz w:val="24"/>
          <w:szCs w:val="24"/>
          <w:lang w:val="bg-BG"/>
        </w:rPr>
        <w:t xml:space="preserve"> </w:t>
      </w:r>
    </w:p>
    <w:p w14:paraId="07A49A35" w14:textId="77777777" w:rsidR="00A1414C" w:rsidRPr="005E266F" w:rsidRDefault="00E25217" w:rsidP="00026B28">
      <w:pPr>
        <w:spacing w:before="120"/>
        <w:ind w:firstLine="709"/>
        <w:rPr>
          <w:rFonts w:ascii="Times New Roman" w:hAnsi="Times New Roman"/>
          <w:sz w:val="24"/>
          <w:szCs w:val="24"/>
          <w:lang w:val="bg-BG"/>
        </w:rPr>
      </w:pPr>
      <w:r w:rsidRPr="005E266F">
        <w:rPr>
          <w:rFonts w:ascii="Times New Roman" w:hAnsi="Times New Roman"/>
          <w:sz w:val="24"/>
          <w:szCs w:val="24"/>
          <w:lang w:val="bg-BG"/>
        </w:rPr>
        <w:t xml:space="preserve">Четири пъти нараства бротя на отработените преписки през 2021 г. в сравнение с 2020 г. –  от 34 на 132. Същите високи нива се запазват и през следващите две години. </w:t>
      </w:r>
    </w:p>
    <w:p w14:paraId="50BC8964" w14:textId="77777777" w:rsidR="00A1414C" w:rsidRPr="005E266F" w:rsidRDefault="00A1414C" w:rsidP="00A1414C">
      <w:pPr>
        <w:spacing w:before="120"/>
        <w:ind w:firstLine="709"/>
      </w:pPr>
      <w:r w:rsidRPr="005E266F">
        <w:rPr>
          <w:rFonts w:ascii="Times New Roman" w:hAnsi="Times New Roman"/>
          <w:sz w:val="24"/>
          <w:szCs w:val="24"/>
          <w:lang w:val="bg-BG"/>
        </w:rPr>
        <w:t>През 2022 г. броят на постановените откази за образуване на наказателно производство се е увеличил повече от двойно – от 21 на 57. Същата тенденция се запазва и през първото шестмесечие на 2023 г.</w:t>
      </w:r>
      <w:r w:rsidR="00B90633" w:rsidRPr="005E266F">
        <w:rPr>
          <w:rFonts w:ascii="Times New Roman" w:hAnsi="Times New Roman"/>
          <w:sz w:val="24"/>
          <w:szCs w:val="24"/>
          <w:lang w:val="bg-BG"/>
        </w:rPr>
        <w:t xml:space="preserve"> За същия период почти двойно намалява броят на образуваните  и наблюдавани  досъдебни производства (приключени и неприключени) – от 65 на 35.</w:t>
      </w:r>
    </w:p>
    <w:p w14:paraId="6BEFACA0" w14:textId="77777777" w:rsidR="00A1414C" w:rsidRPr="005E266F" w:rsidRDefault="00B90633" w:rsidP="00A1414C">
      <w:pPr>
        <w:spacing w:before="120"/>
        <w:ind w:firstLine="709"/>
        <w:rPr>
          <w:sz w:val="24"/>
          <w:szCs w:val="24"/>
          <w:lang w:val="bg-BG"/>
        </w:rPr>
      </w:pPr>
      <w:r w:rsidRPr="005E266F">
        <w:rPr>
          <w:sz w:val="24"/>
          <w:szCs w:val="24"/>
          <w:lang w:val="bg-BG"/>
        </w:rPr>
        <w:t>През 2022 г. съществено н</w:t>
      </w:r>
      <w:r w:rsidR="00A1414C" w:rsidRPr="005E266F">
        <w:rPr>
          <w:sz w:val="24"/>
          <w:szCs w:val="24"/>
          <w:lang w:val="bg-BG"/>
        </w:rPr>
        <w:t xml:space="preserve">амалява </w:t>
      </w:r>
      <w:r w:rsidRPr="005E266F">
        <w:rPr>
          <w:sz w:val="24"/>
          <w:szCs w:val="24"/>
          <w:lang w:val="bg-BG"/>
        </w:rPr>
        <w:t>броят на прекратените или спрени досъдебни производства в сравнение с 2021 г. – от 24 на 7. Увеличава се и броят на образуваните и разгледани съдебни дела – от 14 на 21.</w:t>
      </w:r>
    </w:p>
    <w:p w14:paraId="64BE5428" w14:textId="77777777" w:rsidR="00026B28" w:rsidRPr="005E266F" w:rsidRDefault="00C0366A" w:rsidP="00C0366A">
      <w:pPr>
        <w:spacing w:before="120"/>
        <w:ind w:firstLine="709"/>
        <w:rPr>
          <w:rFonts w:ascii="Times New Roman" w:hAnsi="Times New Roman"/>
          <w:sz w:val="24"/>
          <w:szCs w:val="24"/>
          <w:lang w:val="bg-BG"/>
        </w:rPr>
      </w:pPr>
      <w:r w:rsidRPr="005E266F">
        <w:rPr>
          <w:sz w:val="24"/>
          <w:szCs w:val="24"/>
          <w:lang w:val="bg-BG"/>
        </w:rPr>
        <w:t>Следва да се отбележи почти тройния ръст на два важни показателя „</w:t>
      </w:r>
      <w:r w:rsidRPr="005E266F">
        <w:rPr>
          <w:rFonts w:ascii="Times New Roman" w:hAnsi="Times New Roman"/>
          <w:sz w:val="24"/>
          <w:szCs w:val="24"/>
          <w:lang w:val="bg-BG"/>
        </w:rPr>
        <w:t xml:space="preserve">Брой решени по същество съдебни дела“ и „Брой влезли в сила съдебни актове“ през 2021 г. в сравнение с 2020 г. Високите нива на двата показателя се запазват и през 2022 г. и първото шестмесечие на 2023 г. </w:t>
      </w:r>
      <w:r w:rsidR="00A1414C" w:rsidRPr="005E266F">
        <w:rPr>
          <w:rFonts w:ascii="Times New Roman" w:hAnsi="Times New Roman"/>
          <w:sz w:val="24"/>
          <w:szCs w:val="24"/>
          <w:lang w:val="bg-BG"/>
        </w:rPr>
        <w:t>При около 20% от регистрираните сигнали за домашно насилие се стига до влезли в сила съдебни дела.</w:t>
      </w:r>
    </w:p>
    <w:p w14:paraId="74AF813B" w14:textId="4585D287" w:rsidR="00C0366A" w:rsidRPr="00351A5C" w:rsidRDefault="00351A5C" w:rsidP="00C0366A">
      <w:pPr>
        <w:spacing w:before="120"/>
        <w:ind w:firstLine="709"/>
        <w:rPr>
          <w:rFonts w:ascii="Times New Roman" w:hAnsi="Times New Roman"/>
          <w:sz w:val="24"/>
          <w:szCs w:val="24"/>
          <w:lang w:val="bg-BG"/>
        </w:rPr>
      </w:pPr>
      <w:r w:rsidRPr="00351A5C">
        <w:rPr>
          <w:rFonts w:ascii="Times New Roman" w:hAnsi="Times New Roman"/>
          <w:sz w:val="24"/>
          <w:szCs w:val="24"/>
          <w:lang w:val="bg-BG"/>
        </w:rPr>
        <w:t xml:space="preserve">Наблюдава се положителна тенденция за увеличаване на активността на държавното обвинение при преследване на престъпления в условията на домашно насилие. </w:t>
      </w:r>
      <w:r w:rsidRPr="00D21A28">
        <w:rPr>
          <w:rFonts w:ascii="Times New Roman" w:hAnsi="Times New Roman"/>
          <w:sz w:val="24"/>
          <w:szCs w:val="24"/>
          <w:lang w:val="bg-BG"/>
        </w:rPr>
        <w:t>Малко над</w:t>
      </w:r>
      <w:r>
        <w:rPr>
          <w:rFonts w:ascii="Times New Roman" w:hAnsi="Times New Roman"/>
          <w:sz w:val="24"/>
          <w:szCs w:val="24"/>
          <w:lang w:val="bg-BG"/>
        </w:rPr>
        <w:t xml:space="preserve"> една десета (13%) са ефективните съдебни решения за извършнео домано насилие </w:t>
      </w:r>
      <w:r w:rsidRPr="00D21A28">
        <w:rPr>
          <w:rFonts w:ascii="Times New Roman" w:hAnsi="Times New Roman"/>
          <w:sz w:val="24"/>
          <w:szCs w:val="24"/>
          <w:lang w:val="bg-BG"/>
        </w:rPr>
        <w:t xml:space="preserve"> </w:t>
      </w:r>
    </w:p>
    <w:p w14:paraId="0BFDBA8F" w14:textId="77777777" w:rsidR="00B90633" w:rsidRDefault="00B90633" w:rsidP="00026B28">
      <w:pPr>
        <w:spacing w:before="120"/>
        <w:ind w:firstLine="709"/>
        <w:rPr>
          <w:rFonts w:ascii="Times New Roman" w:hAnsi="Times New Roman"/>
          <w:sz w:val="24"/>
          <w:szCs w:val="24"/>
          <w:lang w:val="bg-BG"/>
        </w:rPr>
      </w:pPr>
      <w:r w:rsidRPr="005E266F">
        <w:rPr>
          <w:rFonts w:ascii="Times New Roman" w:hAnsi="Times New Roman"/>
          <w:sz w:val="24"/>
          <w:szCs w:val="24"/>
          <w:lang w:val="bg-BG"/>
        </w:rPr>
        <w:t>Броят на жертвите н</w:t>
      </w:r>
      <w:r w:rsidR="00E25217" w:rsidRPr="005E266F">
        <w:rPr>
          <w:rFonts w:ascii="Times New Roman" w:hAnsi="Times New Roman"/>
          <w:sz w:val="24"/>
          <w:szCs w:val="24"/>
          <w:lang w:val="bg-BG"/>
        </w:rPr>
        <w:t>а домашно насилие за периода е 7</w:t>
      </w:r>
      <w:r w:rsidRPr="005E266F">
        <w:rPr>
          <w:rFonts w:ascii="Times New Roman" w:hAnsi="Times New Roman"/>
          <w:sz w:val="24"/>
          <w:szCs w:val="24"/>
          <w:lang w:val="bg-BG"/>
        </w:rPr>
        <w:t>4.</w:t>
      </w:r>
    </w:p>
    <w:p w14:paraId="25D5D058" w14:textId="77777777" w:rsidR="00D01C95" w:rsidRDefault="00D01C95" w:rsidP="00026B28">
      <w:pPr>
        <w:spacing w:before="120"/>
        <w:ind w:firstLine="709"/>
        <w:rPr>
          <w:rFonts w:ascii="Times New Roman" w:hAnsi="Times New Roman"/>
          <w:sz w:val="24"/>
          <w:szCs w:val="24"/>
          <w:lang w:val="bg-BG"/>
        </w:rPr>
      </w:pPr>
    </w:p>
    <w:p w14:paraId="16A68B46" w14:textId="77777777" w:rsidR="00D01C95" w:rsidRPr="005E266F" w:rsidRDefault="00D01C95" w:rsidP="00026B28">
      <w:pPr>
        <w:spacing w:before="120"/>
        <w:ind w:firstLine="709"/>
        <w:rPr>
          <w:rFonts w:ascii="Times New Roman" w:hAnsi="Times New Roman"/>
          <w:b/>
          <w:i/>
          <w:sz w:val="22"/>
          <w:szCs w:val="22"/>
          <w:lang w:val="bg-BG"/>
        </w:rPr>
      </w:pPr>
    </w:p>
    <w:p w14:paraId="1FEAB8D2" w14:textId="77777777" w:rsidR="00345173" w:rsidRPr="005E266F" w:rsidRDefault="00345173" w:rsidP="00345173">
      <w:pPr>
        <w:spacing w:before="120"/>
        <w:ind w:firstLine="0"/>
        <w:rPr>
          <w:rFonts w:ascii="Times New Roman" w:hAnsi="Times New Roman"/>
          <w:i/>
          <w:sz w:val="22"/>
          <w:szCs w:val="22"/>
          <w:lang w:val="bg-BG"/>
        </w:rPr>
      </w:pPr>
      <w:r w:rsidRPr="005E266F">
        <w:rPr>
          <w:rFonts w:ascii="Times New Roman" w:hAnsi="Times New Roman"/>
          <w:b/>
          <w:i/>
          <w:sz w:val="22"/>
          <w:szCs w:val="22"/>
          <w:lang w:val="bg-BG"/>
        </w:rPr>
        <w:t>Таблица:</w:t>
      </w:r>
      <w:r w:rsidRPr="005E266F">
        <w:rPr>
          <w:rFonts w:ascii="Times New Roman" w:hAnsi="Times New Roman"/>
          <w:i/>
          <w:sz w:val="22"/>
          <w:szCs w:val="22"/>
          <w:lang w:val="bg-BG"/>
        </w:rPr>
        <w:t xml:space="preserve"> Обобщена информац</w:t>
      </w:r>
      <w:r w:rsidR="00026B28" w:rsidRPr="005E266F">
        <w:rPr>
          <w:rFonts w:ascii="Times New Roman" w:hAnsi="Times New Roman"/>
          <w:i/>
          <w:sz w:val="22"/>
          <w:szCs w:val="22"/>
          <w:lang w:val="bg-BG"/>
        </w:rPr>
        <w:t>ия за РП Разгра</w:t>
      </w:r>
      <w:r w:rsidR="00C0366A" w:rsidRPr="005E266F">
        <w:rPr>
          <w:rFonts w:ascii="Times New Roman" w:hAnsi="Times New Roman"/>
          <w:i/>
          <w:sz w:val="22"/>
          <w:szCs w:val="22"/>
          <w:lang w:val="bg-BG"/>
        </w:rPr>
        <w:t xml:space="preserve">д за последните три години: 2020 </w:t>
      </w:r>
      <w:r w:rsidR="00026B28" w:rsidRPr="005E266F">
        <w:rPr>
          <w:rFonts w:ascii="Times New Roman" w:hAnsi="Times New Roman"/>
          <w:i/>
          <w:sz w:val="22"/>
          <w:szCs w:val="22"/>
          <w:lang w:val="bg-BG"/>
        </w:rPr>
        <w:t xml:space="preserve"> – първо шестмесечие на 2023</w:t>
      </w:r>
      <w:r w:rsidRPr="005E266F">
        <w:rPr>
          <w:rFonts w:ascii="Times New Roman" w:hAnsi="Times New Roman"/>
          <w:i/>
          <w:sz w:val="22"/>
          <w:szCs w:val="22"/>
          <w:lang w:val="bg-BG"/>
        </w:rPr>
        <w:t xml:space="preserve"> г., за работата по случаи на домашно насилие и прилагане на ЗЗДН</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506"/>
        <w:gridCol w:w="997"/>
        <w:gridCol w:w="997"/>
        <w:gridCol w:w="1179"/>
        <w:gridCol w:w="1569"/>
      </w:tblGrid>
      <w:tr w:rsidR="00810769" w:rsidRPr="005E266F" w14:paraId="760F356A" w14:textId="77777777" w:rsidTr="00DE5E90">
        <w:trPr>
          <w:trHeight w:val="510"/>
        </w:trPr>
        <w:tc>
          <w:tcPr>
            <w:tcW w:w="876" w:type="dxa"/>
            <w:tcBorders>
              <w:bottom w:val="single" w:sz="4" w:space="0" w:color="auto"/>
            </w:tcBorders>
            <w:shd w:val="clear" w:color="auto" w:fill="FFF2CC" w:themeFill="accent4" w:themeFillTint="33"/>
            <w:vAlign w:val="center"/>
          </w:tcPr>
          <w:p w14:paraId="0AC124F6" w14:textId="77777777" w:rsidR="00810769" w:rsidRPr="005E266F" w:rsidRDefault="00810769" w:rsidP="00026B28">
            <w:pPr>
              <w:spacing w:before="120"/>
              <w:jc w:val="center"/>
              <w:rPr>
                <w:rFonts w:ascii="Times New Roman" w:hAnsi="Times New Roman"/>
                <w:b/>
                <w:sz w:val="22"/>
                <w:szCs w:val="22"/>
                <w:lang w:val="bg-BG"/>
              </w:rPr>
            </w:pPr>
          </w:p>
        </w:tc>
        <w:tc>
          <w:tcPr>
            <w:tcW w:w="4506" w:type="dxa"/>
            <w:tcBorders>
              <w:bottom w:val="single" w:sz="4" w:space="0" w:color="auto"/>
            </w:tcBorders>
            <w:shd w:val="clear" w:color="auto" w:fill="FFF2CC" w:themeFill="accent4" w:themeFillTint="33"/>
            <w:vAlign w:val="center"/>
          </w:tcPr>
          <w:p w14:paraId="2EB3AE96" w14:textId="77777777" w:rsidR="00810769" w:rsidRPr="005E266F" w:rsidRDefault="00810769" w:rsidP="00026B28">
            <w:pPr>
              <w:spacing w:before="120"/>
              <w:ind w:hanging="108"/>
              <w:jc w:val="center"/>
              <w:rPr>
                <w:rFonts w:ascii="Times New Roman" w:hAnsi="Times New Roman"/>
                <w:b/>
                <w:sz w:val="22"/>
                <w:szCs w:val="22"/>
                <w:lang w:val="bg-BG"/>
              </w:rPr>
            </w:pPr>
            <w:r w:rsidRPr="005E266F">
              <w:rPr>
                <w:rFonts w:ascii="Times New Roman" w:hAnsi="Times New Roman"/>
                <w:b/>
                <w:sz w:val="22"/>
                <w:szCs w:val="22"/>
                <w:lang w:val="bg-BG"/>
              </w:rPr>
              <w:t>Показатели</w:t>
            </w:r>
          </w:p>
        </w:tc>
        <w:tc>
          <w:tcPr>
            <w:tcW w:w="997" w:type="dxa"/>
            <w:tcBorders>
              <w:bottom w:val="single" w:sz="4" w:space="0" w:color="auto"/>
            </w:tcBorders>
            <w:shd w:val="clear" w:color="auto" w:fill="FFF2CC" w:themeFill="accent4" w:themeFillTint="33"/>
          </w:tcPr>
          <w:p w14:paraId="3E3D7354" w14:textId="77777777" w:rsidR="00810769" w:rsidRPr="005E266F" w:rsidRDefault="00810769" w:rsidP="00026B28">
            <w:pPr>
              <w:ind w:left="72" w:firstLine="0"/>
              <w:jc w:val="center"/>
              <w:rPr>
                <w:rFonts w:ascii="Times New Roman" w:hAnsi="Times New Roman"/>
                <w:b/>
                <w:sz w:val="22"/>
                <w:szCs w:val="22"/>
                <w:lang w:val="bg-BG"/>
              </w:rPr>
            </w:pPr>
          </w:p>
          <w:p w14:paraId="567E3841" w14:textId="77777777" w:rsidR="00810769" w:rsidRPr="005E266F" w:rsidRDefault="00810769" w:rsidP="00026B28">
            <w:pPr>
              <w:ind w:left="72" w:firstLine="0"/>
              <w:jc w:val="center"/>
              <w:rPr>
                <w:rFonts w:ascii="Times New Roman" w:hAnsi="Times New Roman"/>
                <w:b/>
                <w:sz w:val="22"/>
                <w:szCs w:val="22"/>
                <w:lang w:val="bg-BG"/>
              </w:rPr>
            </w:pPr>
            <w:r w:rsidRPr="005E266F">
              <w:rPr>
                <w:rFonts w:ascii="Times New Roman" w:hAnsi="Times New Roman"/>
                <w:b/>
                <w:sz w:val="22"/>
                <w:szCs w:val="22"/>
                <w:lang w:val="bg-BG"/>
              </w:rPr>
              <w:t>2020 г.</w:t>
            </w:r>
          </w:p>
        </w:tc>
        <w:tc>
          <w:tcPr>
            <w:tcW w:w="9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340EE2E" w14:textId="77777777" w:rsidR="00810769" w:rsidRPr="005E266F" w:rsidRDefault="00810769" w:rsidP="00026B28">
            <w:pPr>
              <w:ind w:left="72" w:firstLine="0"/>
              <w:jc w:val="center"/>
              <w:rPr>
                <w:rFonts w:ascii="Times New Roman" w:hAnsi="Times New Roman"/>
                <w:b/>
                <w:sz w:val="22"/>
                <w:szCs w:val="22"/>
                <w:lang w:val="bg-BG"/>
              </w:rPr>
            </w:pPr>
            <w:r w:rsidRPr="005E266F">
              <w:rPr>
                <w:rFonts w:ascii="Times New Roman" w:hAnsi="Times New Roman"/>
                <w:b/>
                <w:sz w:val="22"/>
                <w:szCs w:val="22"/>
                <w:lang w:val="bg-BG"/>
              </w:rPr>
              <w:t>2021 г.</w:t>
            </w:r>
          </w:p>
        </w:tc>
        <w:tc>
          <w:tcPr>
            <w:tcW w:w="1179"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2CFE2903" w14:textId="77777777" w:rsidR="00810769" w:rsidRPr="005E266F" w:rsidRDefault="00810769" w:rsidP="00026B28">
            <w:pPr>
              <w:ind w:left="72" w:firstLine="60"/>
              <w:jc w:val="center"/>
              <w:rPr>
                <w:rFonts w:ascii="Times New Roman" w:hAnsi="Times New Roman"/>
                <w:b/>
                <w:sz w:val="22"/>
                <w:szCs w:val="22"/>
                <w:lang w:val="bg-BG"/>
              </w:rPr>
            </w:pPr>
            <w:r w:rsidRPr="005E266F">
              <w:rPr>
                <w:rFonts w:ascii="Times New Roman" w:hAnsi="Times New Roman"/>
                <w:b/>
                <w:sz w:val="22"/>
                <w:szCs w:val="22"/>
                <w:lang w:val="bg-BG"/>
              </w:rPr>
              <w:t>2022 г.</w:t>
            </w:r>
          </w:p>
        </w:tc>
        <w:tc>
          <w:tcPr>
            <w:tcW w:w="1569"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2D782AD0" w14:textId="77777777" w:rsidR="00810769" w:rsidRPr="005E266F" w:rsidRDefault="00810769" w:rsidP="00026B28">
            <w:pPr>
              <w:ind w:left="72" w:hanging="72"/>
              <w:jc w:val="center"/>
              <w:rPr>
                <w:rFonts w:ascii="Times New Roman" w:hAnsi="Times New Roman"/>
                <w:b/>
                <w:sz w:val="22"/>
                <w:szCs w:val="22"/>
                <w:lang w:val="bg-BG"/>
              </w:rPr>
            </w:pPr>
            <w:r w:rsidRPr="005E266F">
              <w:rPr>
                <w:rFonts w:ascii="Times New Roman" w:hAnsi="Times New Roman"/>
                <w:b/>
                <w:sz w:val="22"/>
                <w:szCs w:val="22"/>
                <w:lang w:val="bg-BG"/>
              </w:rPr>
              <w:t>Първо шестмесечие на 2023 г.</w:t>
            </w:r>
          </w:p>
        </w:tc>
      </w:tr>
      <w:tr w:rsidR="00E25217" w:rsidRPr="005E266F" w14:paraId="24D43A20" w14:textId="77777777" w:rsidTr="00DE5E90">
        <w:trPr>
          <w:trHeight w:val="524"/>
        </w:trPr>
        <w:tc>
          <w:tcPr>
            <w:tcW w:w="876" w:type="dxa"/>
            <w:shd w:val="clear" w:color="auto" w:fill="FBE4D5" w:themeFill="accent2" w:themeFillTint="33"/>
            <w:vAlign w:val="center"/>
          </w:tcPr>
          <w:p w14:paraId="40812B21" w14:textId="77777777" w:rsidR="00E25217" w:rsidRPr="005E266F" w:rsidRDefault="00E25217" w:rsidP="00CB5FCC">
            <w:pPr>
              <w:numPr>
                <w:ilvl w:val="0"/>
                <w:numId w:val="6"/>
              </w:numPr>
              <w:jc w:val="center"/>
              <w:rPr>
                <w:rFonts w:ascii="Times New Roman" w:hAnsi="Times New Roman"/>
                <w:sz w:val="22"/>
                <w:szCs w:val="22"/>
                <w:lang w:val="bg-BG"/>
              </w:rPr>
            </w:pPr>
          </w:p>
        </w:tc>
        <w:tc>
          <w:tcPr>
            <w:tcW w:w="4506" w:type="dxa"/>
            <w:shd w:val="clear" w:color="auto" w:fill="FBE4D5" w:themeFill="accent2" w:themeFillTint="33"/>
            <w:vAlign w:val="center"/>
          </w:tcPr>
          <w:p w14:paraId="36606223" w14:textId="77777777" w:rsidR="00E25217" w:rsidRPr="005E266F" w:rsidRDefault="00E25217" w:rsidP="00E25217">
            <w:pPr>
              <w:ind w:left="72" w:firstLine="0"/>
              <w:jc w:val="left"/>
              <w:rPr>
                <w:rFonts w:ascii="Times New Roman" w:hAnsi="Times New Roman"/>
                <w:sz w:val="22"/>
                <w:szCs w:val="22"/>
                <w:lang w:val="bg-BG"/>
              </w:rPr>
            </w:pPr>
            <w:r w:rsidRPr="005E266F">
              <w:rPr>
                <w:rFonts w:ascii="Times New Roman" w:hAnsi="Times New Roman"/>
                <w:sz w:val="22"/>
                <w:szCs w:val="22"/>
                <w:lang w:val="bg-BG"/>
              </w:rPr>
              <w:t>Брой регистрирани сигнали за домашно насилие</w:t>
            </w:r>
          </w:p>
        </w:tc>
        <w:tc>
          <w:tcPr>
            <w:tcW w:w="997" w:type="dxa"/>
          </w:tcPr>
          <w:p w14:paraId="2AA1A7B1"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34</w:t>
            </w:r>
          </w:p>
        </w:tc>
        <w:tc>
          <w:tcPr>
            <w:tcW w:w="997" w:type="dxa"/>
            <w:tcBorders>
              <w:top w:val="nil"/>
              <w:left w:val="single" w:sz="4" w:space="0" w:color="auto"/>
              <w:bottom w:val="single" w:sz="4" w:space="0" w:color="auto"/>
              <w:right w:val="single" w:sz="4" w:space="0" w:color="auto"/>
            </w:tcBorders>
            <w:shd w:val="clear" w:color="auto" w:fill="auto"/>
            <w:vAlign w:val="center"/>
          </w:tcPr>
          <w:p w14:paraId="16AAF603"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85</w:t>
            </w:r>
          </w:p>
        </w:tc>
        <w:tc>
          <w:tcPr>
            <w:tcW w:w="1179" w:type="dxa"/>
            <w:tcBorders>
              <w:top w:val="nil"/>
              <w:left w:val="nil"/>
              <w:bottom w:val="single" w:sz="4" w:space="0" w:color="auto"/>
              <w:right w:val="single" w:sz="4" w:space="0" w:color="auto"/>
            </w:tcBorders>
            <w:shd w:val="clear" w:color="auto" w:fill="auto"/>
            <w:vAlign w:val="center"/>
          </w:tcPr>
          <w:p w14:paraId="37AC9A38"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97</w:t>
            </w:r>
          </w:p>
        </w:tc>
        <w:tc>
          <w:tcPr>
            <w:tcW w:w="1569" w:type="dxa"/>
            <w:tcBorders>
              <w:top w:val="nil"/>
              <w:left w:val="nil"/>
              <w:bottom w:val="single" w:sz="4" w:space="0" w:color="auto"/>
              <w:right w:val="single" w:sz="4" w:space="0" w:color="auto"/>
            </w:tcBorders>
            <w:shd w:val="clear" w:color="auto" w:fill="auto"/>
            <w:vAlign w:val="center"/>
          </w:tcPr>
          <w:p w14:paraId="73A53AF8"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60</w:t>
            </w:r>
          </w:p>
        </w:tc>
      </w:tr>
      <w:tr w:rsidR="00E25217" w:rsidRPr="005E266F" w14:paraId="35E57C1F" w14:textId="77777777" w:rsidTr="00DE5E90">
        <w:trPr>
          <w:trHeight w:val="342"/>
        </w:trPr>
        <w:tc>
          <w:tcPr>
            <w:tcW w:w="876" w:type="dxa"/>
            <w:shd w:val="clear" w:color="auto" w:fill="FBE4D5" w:themeFill="accent2" w:themeFillTint="33"/>
            <w:vAlign w:val="center"/>
          </w:tcPr>
          <w:p w14:paraId="7CC6A52E" w14:textId="77777777" w:rsidR="00E25217" w:rsidRPr="005E266F" w:rsidRDefault="00E25217" w:rsidP="00CB5FCC">
            <w:pPr>
              <w:numPr>
                <w:ilvl w:val="0"/>
                <w:numId w:val="6"/>
              </w:numPr>
              <w:jc w:val="center"/>
              <w:rPr>
                <w:rFonts w:ascii="Times New Roman" w:hAnsi="Times New Roman"/>
                <w:sz w:val="22"/>
                <w:szCs w:val="22"/>
                <w:lang w:val="bg-BG"/>
              </w:rPr>
            </w:pPr>
          </w:p>
        </w:tc>
        <w:tc>
          <w:tcPr>
            <w:tcW w:w="4506" w:type="dxa"/>
            <w:shd w:val="clear" w:color="auto" w:fill="FBE4D5" w:themeFill="accent2" w:themeFillTint="33"/>
            <w:vAlign w:val="center"/>
          </w:tcPr>
          <w:p w14:paraId="6BBBC175" w14:textId="77777777" w:rsidR="00E25217" w:rsidRPr="005E266F" w:rsidRDefault="00E25217" w:rsidP="00E25217">
            <w:pPr>
              <w:ind w:left="72" w:firstLine="0"/>
              <w:jc w:val="left"/>
              <w:rPr>
                <w:rFonts w:ascii="Times New Roman" w:hAnsi="Times New Roman"/>
                <w:sz w:val="22"/>
                <w:szCs w:val="22"/>
                <w:lang w:val="bg-BG"/>
              </w:rPr>
            </w:pPr>
            <w:r w:rsidRPr="005E266F">
              <w:rPr>
                <w:rFonts w:ascii="Times New Roman" w:hAnsi="Times New Roman"/>
                <w:sz w:val="22"/>
                <w:szCs w:val="22"/>
                <w:lang w:val="bg-BG"/>
              </w:rPr>
              <w:t xml:space="preserve">Брой обработени преписки  </w:t>
            </w:r>
          </w:p>
        </w:tc>
        <w:tc>
          <w:tcPr>
            <w:tcW w:w="997" w:type="dxa"/>
          </w:tcPr>
          <w:p w14:paraId="1CF98723"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34</w:t>
            </w:r>
          </w:p>
        </w:tc>
        <w:tc>
          <w:tcPr>
            <w:tcW w:w="997" w:type="dxa"/>
            <w:tcBorders>
              <w:top w:val="nil"/>
              <w:left w:val="single" w:sz="4" w:space="0" w:color="auto"/>
              <w:bottom w:val="single" w:sz="4" w:space="0" w:color="auto"/>
              <w:right w:val="single" w:sz="4" w:space="0" w:color="auto"/>
            </w:tcBorders>
            <w:shd w:val="clear" w:color="auto" w:fill="auto"/>
            <w:vAlign w:val="center"/>
          </w:tcPr>
          <w:p w14:paraId="2BC21744"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132</w:t>
            </w:r>
          </w:p>
        </w:tc>
        <w:tc>
          <w:tcPr>
            <w:tcW w:w="1179" w:type="dxa"/>
            <w:tcBorders>
              <w:top w:val="nil"/>
              <w:left w:val="nil"/>
              <w:bottom w:val="single" w:sz="4" w:space="0" w:color="auto"/>
              <w:right w:val="single" w:sz="4" w:space="0" w:color="auto"/>
            </w:tcBorders>
            <w:shd w:val="clear" w:color="auto" w:fill="auto"/>
            <w:vAlign w:val="center"/>
          </w:tcPr>
          <w:p w14:paraId="50036577"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111</w:t>
            </w:r>
          </w:p>
        </w:tc>
        <w:tc>
          <w:tcPr>
            <w:tcW w:w="1569" w:type="dxa"/>
            <w:tcBorders>
              <w:top w:val="nil"/>
              <w:left w:val="nil"/>
              <w:bottom w:val="single" w:sz="4" w:space="0" w:color="auto"/>
              <w:right w:val="single" w:sz="4" w:space="0" w:color="auto"/>
            </w:tcBorders>
            <w:shd w:val="clear" w:color="auto" w:fill="auto"/>
            <w:vAlign w:val="center"/>
          </w:tcPr>
          <w:p w14:paraId="2D58774C"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82</w:t>
            </w:r>
          </w:p>
        </w:tc>
      </w:tr>
      <w:tr w:rsidR="00E25217" w:rsidRPr="005E266F" w14:paraId="186EA513" w14:textId="77777777" w:rsidTr="00DE5E90">
        <w:trPr>
          <w:trHeight w:val="496"/>
        </w:trPr>
        <w:tc>
          <w:tcPr>
            <w:tcW w:w="876" w:type="dxa"/>
            <w:shd w:val="clear" w:color="auto" w:fill="FBE4D5" w:themeFill="accent2" w:themeFillTint="33"/>
            <w:vAlign w:val="center"/>
          </w:tcPr>
          <w:p w14:paraId="3FD77F1D" w14:textId="77777777" w:rsidR="00E25217" w:rsidRPr="005E266F" w:rsidRDefault="00E25217" w:rsidP="00CB5FCC">
            <w:pPr>
              <w:numPr>
                <w:ilvl w:val="0"/>
                <w:numId w:val="6"/>
              </w:numPr>
              <w:jc w:val="center"/>
              <w:rPr>
                <w:rFonts w:ascii="Times New Roman" w:hAnsi="Times New Roman"/>
                <w:sz w:val="22"/>
                <w:szCs w:val="22"/>
                <w:lang w:val="bg-BG"/>
              </w:rPr>
            </w:pPr>
          </w:p>
        </w:tc>
        <w:tc>
          <w:tcPr>
            <w:tcW w:w="4506" w:type="dxa"/>
            <w:shd w:val="clear" w:color="auto" w:fill="FBE4D5" w:themeFill="accent2" w:themeFillTint="33"/>
            <w:vAlign w:val="center"/>
          </w:tcPr>
          <w:p w14:paraId="49344ACF" w14:textId="77777777" w:rsidR="00E25217" w:rsidRPr="005E266F" w:rsidRDefault="00E25217" w:rsidP="00E25217">
            <w:pPr>
              <w:ind w:left="72" w:firstLine="0"/>
              <w:jc w:val="left"/>
              <w:rPr>
                <w:rFonts w:ascii="Times New Roman" w:hAnsi="Times New Roman"/>
                <w:sz w:val="22"/>
                <w:szCs w:val="22"/>
                <w:lang w:val="bg-BG"/>
              </w:rPr>
            </w:pPr>
            <w:r w:rsidRPr="005E266F">
              <w:rPr>
                <w:rFonts w:ascii="Times New Roman" w:hAnsi="Times New Roman"/>
                <w:sz w:val="22"/>
                <w:szCs w:val="22"/>
                <w:lang w:val="bg-BG"/>
              </w:rPr>
              <w:t>Брой пренасочени по компетентност преписки в друга РП</w:t>
            </w:r>
          </w:p>
        </w:tc>
        <w:tc>
          <w:tcPr>
            <w:tcW w:w="997" w:type="dxa"/>
          </w:tcPr>
          <w:p w14:paraId="7626C7C7"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0</w:t>
            </w:r>
          </w:p>
        </w:tc>
        <w:tc>
          <w:tcPr>
            <w:tcW w:w="997" w:type="dxa"/>
            <w:tcBorders>
              <w:top w:val="nil"/>
              <w:left w:val="single" w:sz="4" w:space="0" w:color="auto"/>
              <w:bottom w:val="single" w:sz="4" w:space="0" w:color="auto"/>
              <w:right w:val="single" w:sz="4" w:space="0" w:color="auto"/>
            </w:tcBorders>
            <w:shd w:val="clear" w:color="auto" w:fill="auto"/>
            <w:vAlign w:val="center"/>
          </w:tcPr>
          <w:p w14:paraId="48CB22AA"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0</w:t>
            </w:r>
          </w:p>
        </w:tc>
        <w:tc>
          <w:tcPr>
            <w:tcW w:w="1179" w:type="dxa"/>
            <w:tcBorders>
              <w:top w:val="nil"/>
              <w:left w:val="nil"/>
              <w:bottom w:val="single" w:sz="4" w:space="0" w:color="auto"/>
              <w:right w:val="single" w:sz="4" w:space="0" w:color="auto"/>
            </w:tcBorders>
            <w:shd w:val="clear" w:color="auto" w:fill="auto"/>
            <w:vAlign w:val="center"/>
          </w:tcPr>
          <w:p w14:paraId="33FDB9E3"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0</w:t>
            </w:r>
          </w:p>
        </w:tc>
        <w:tc>
          <w:tcPr>
            <w:tcW w:w="1569" w:type="dxa"/>
            <w:tcBorders>
              <w:top w:val="nil"/>
              <w:left w:val="nil"/>
              <w:bottom w:val="single" w:sz="4" w:space="0" w:color="auto"/>
              <w:right w:val="single" w:sz="4" w:space="0" w:color="auto"/>
            </w:tcBorders>
            <w:shd w:val="clear" w:color="auto" w:fill="auto"/>
            <w:vAlign w:val="center"/>
          </w:tcPr>
          <w:p w14:paraId="27D1030C"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0</w:t>
            </w:r>
          </w:p>
        </w:tc>
      </w:tr>
      <w:tr w:rsidR="00E25217" w:rsidRPr="005E266F" w14:paraId="65A366A5" w14:textId="77777777" w:rsidTr="00DE5E90">
        <w:trPr>
          <w:trHeight w:val="496"/>
        </w:trPr>
        <w:tc>
          <w:tcPr>
            <w:tcW w:w="876" w:type="dxa"/>
            <w:shd w:val="clear" w:color="auto" w:fill="FBE4D5" w:themeFill="accent2" w:themeFillTint="33"/>
            <w:vAlign w:val="center"/>
          </w:tcPr>
          <w:p w14:paraId="67BF88D7" w14:textId="77777777" w:rsidR="00E25217" w:rsidRPr="005E266F" w:rsidRDefault="00E25217" w:rsidP="00CB5FCC">
            <w:pPr>
              <w:numPr>
                <w:ilvl w:val="0"/>
                <w:numId w:val="6"/>
              </w:numPr>
              <w:jc w:val="center"/>
              <w:rPr>
                <w:rFonts w:ascii="Times New Roman" w:hAnsi="Times New Roman"/>
                <w:sz w:val="22"/>
                <w:szCs w:val="22"/>
                <w:lang w:val="bg-BG"/>
              </w:rPr>
            </w:pPr>
          </w:p>
        </w:tc>
        <w:tc>
          <w:tcPr>
            <w:tcW w:w="4506" w:type="dxa"/>
            <w:shd w:val="clear" w:color="auto" w:fill="FBE4D5" w:themeFill="accent2" w:themeFillTint="33"/>
            <w:vAlign w:val="center"/>
          </w:tcPr>
          <w:p w14:paraId="39F19020" w14:textId="77777777" w:rsidR="00E25217" w:rsidRPr="005E266F" w:rsidRDefault="00E25217" w:rsidP="00E25217">
            <w:pPr>
              <w:ind w:left="72" w:firstLine="0"/>
              <w:jc w:val="left"/>
              <w:rPr>
                <w:rFonts w:ascii="Times New Roman" w:hAnsi="Times New Roman"/>
                <w:sz w:val="22"/>
                <w:szCs w:val="22"/>
                <w:lang w:val="bg-BG"/>
              </w:rPr>
            </w:pPr>
            <w:r w:rsidRPr="005E266F">
              <w:rPr>
                <w:rFonts w:ascii="Times New Roman" w:hAnsi="Times New Roman"/>
                <w:sz w:val="22"/>
                <w:szCs w:val="22"/>
                <w:lang w:val="bg-BG"/>
              </w:rPr>
              <w:t>Брой постановени откази за образуване на наказателно производство</w:t>
            </w:r>
          </w:p>
        </w:tc>
        <w:tc>
          <w:tcPr>
            <w:tcW w:w="997" w:type="dxa"/>
          </w:tcPr>
          <w:p w14:paraId="0332E44F"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39</w:t>
            </w:r>
          </w:p>
        </w:tc>
        <w:tc>
          <w:tcPr>
            <w:tcW w:w="997" w:type="dxa"/>
            <w:tcBorders>
              <w:top w:val="nil"/>
              <w:left w:val="single" w:sz="4" w:space="0" w:color="auto"/>
              <w:bottom w:val="single" w:sz="4" w:space="0" w:color="auto"/>
              <w:right w:val="single" w:sz="4" w:space="0" w:color="auto"/>
            </w:tcBorders>
            <w:shd w:val="clear" w:color="auto" w:fill="auto"/>
            <w:vAlign w:val="center"/>
          </w:tcPr>
          <w:p w14:paraId="526D6584"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21</w:t>
            </w:r>
          </w:p>
        </w:tc>
        <w:tc>
          <w:tcPr>
            <w:tcW w:w="1179" w:type="dxa"/>
            <w:tcBorders>
              <w:top w:val="nil"/>
              <w:left w:val="nil"/>
              <w:bottom w:val="single" w:sz="4" w:space="0" w:color="auto"/>
              <w:right w:val="single" w:sz="4" w:space="0" w:color="auto"/>
            </w:tcBorders>
            <w:shd w:val="clear" w:color="auto" w:fill="auto"/>
            <w:vAlign w:val="center"/>
          </w:tcPr>
          <w:p w14:paraId="49DC6959"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57</w:t>
            </w:r>
          </w:p>
        </w:tc>
        <w:tc>
          <w:tcPr>
            <w:tcW w:w="1569" w:type="dxa"/>
            <w:tcBorders>
              <w:top w:val="nil"/>
              <w:left w:val="nil"/>
              <w:bottom w:val="single" w:sz="4" w:space="0" w:color="auto"/>
              <w:right w:val="single" w:sz="4" w:space="0" w:color="auto"/>
            </w:tcBorders>
            <w:shd w:val="clear" w:color="auto" w:fill="auto"/>
            <w:vAlign w:val="center"/>
          </w:tcPr>
          <w:p w14:paraId="27C2577F"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35</w:t>
            </w:r>
          </w:p>
        </w:tc>
      </w:tr>
      <w:tr w:rsidR="00E25217" w:rsidRPr="005E266F" w14:paraId="38F1B2B8" w14:textId="77777777" w:rsidTr="00DE5E90">
        <w:trPr>
          <w:trHeight w:val="671"/>
        </w:trPr>
        <w:tc>
          <w:tcPr>
            <w:tcW w:w="876" w:type="dxa"/>
            <w:shd w:val="clear" w:color="auto" w:fill="FBE4D5" w:themeFill="accent2" w:themeFillTint="33"/>
            <w:vAlign w:val="center"/>
          </w:tcPr>
          <w:p w14:paraId="48A5BB08" w14:textId="77777777" w:rsidR="00E25217" w:rsidRPr="005E266F" w:rsidRDefault="00E25217" w:rsidP="00CB5FCC">
            <w:pPr>
              <w:numPr>
                <w:ilvl w:val="0"/>
                <w:numId w:val="6"/>
              </w:numPr>
              <w:jc w:val="center"/>
              <w:rPr>
                <w:rFonts w:ascii="Times New Roman" w:hAnsi="Times New Roman"/>
                <w:sz w:val="22"/>
                <w:szCs w:val="22"/>
                <w:lang w:val="bg-BG"/>
              </w:rPr>
            </w:pPr>
          </w:p>
        </w:tc>
        <w:tc>
          <w:tcPr>
            <w:tcW w:w="4506" w:type="dxa"/>
            <w:shd w:val="clear" w:color="auto" w:fill="FBE4D5" w:themeFill="accent2" w:themeFillTint="33"/>
            <w:vAlign w:val="center"/>
          </w:tcPr>
          <w:p w14:paraId="1904FBBF" w14:textId="77777777" w:rsidR="00E25217" w:rsidRPr="005E266F" w:rsidRDefault="00E25217" w:rsidP="00E25217">
            <w:pPr>
              <w:ind w:left="72" w:firstLine="0"/>
              <w:jc w:val="left"/>
              <w:rPr>
                <w:rFonts w:ascii="Times New Roman" w:hAnsi="Times New Roman"/>
                <w:sz w:val="22"/>
                <w:szCs w:val="22"/>
                <w:lang w:val="bg-BG"/>
              </w:rPr>
            </w:pPr>
            <w:r w:rsidRPr="005E266F">
              <w:rPr>
                <w:rFonts w:ascii="Times New Roman" w:hAnsi="Times New Roman"/>
                <w:sz w:val="22"/>
                <w:szCs w:val="22"/>
                <w:lang w:val="bg-BG"/>
              </w:rPr>
              <w:t>Брой образувани  и наблюдавани  досъдебни производства (приключени и неприключени)</w:t>
            </w:r>
          </w:p>
        </w:tc>
        <w:tc>
          <w:tcPr>
            <w:tcW w:w="997" w:type="dxa"/>
          </w:tcPr>
          <w:p w14:paraId="6F3AA00E"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14</w:t>
            </w:r>
          </w:p>
        </w:tc>
        <w:tc>
          <w:tcPr>
            <w:tcW w:w="997" w:type="dxa"/>
            <w:tcBorders>
              <w:top w:val="nil"/>
              <w:left w:val="single" w:sz="4" w:space="0" w:color="auto"/>
              <w:bottom w:val="single" w:sz="4" w:space="0" w:color="auto"/>
              <w:right w:val="single" w:sz="4" w:space="0" w:color="auto"/>
            </w:tcBorders>
            <w:shd w:val="clear" w:color="auto" w:fill="auto"/>
            <w:vAlign w:val="center"/>
          </w:tcPr>
          <w:p w14:paraId="371B38D7"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65</w:t>
            </w:r>
          </w:p>
        </w:tc>
        <w:tc>
          <w:tcPr>
            <w:tcW w:w="1179" w:type="dxa"/>
            <w:tcBorders>
              <w:top w:val="nil"/>
              <w:left w:val="nil"/>
              <w:bottom w:val="single" w:sz="4" w:space="0" w:color="auto"/>
              <w:right w:val="single" w:sz="4" w:space="0" w:color="auto"/>
            </w:tcBorders>
            <w:shd w:val="clear" w:color="auto" w:fill="auto"/>
            <w:vAlign w:val="center"/>
          </w:tcPr>
          <w:p w14:paraId="2A605E68"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35</w:t>
            </w:r>
          </w:p>
        </w:tc>
        <w:tc>
          <w:tcPr>
            <w:tcW w:w="1569" w:type="dxa"/>
            <w:tcBorders>
              <w:top w:val="nil"/>
              <w:left w:val="nil"/>
              <w:bottom w:val="single" w:sz="4" w:space="0" w:color="auto"/>
              <w:right w:val="single" w:sz="4" w:space="0" w:color="auto"/>
            </w:tcBorders>
            <w:shd w:val="clear" w:color="auto" w:fill="auto"/>
            <w:vAlign w:val="center"/>
          </w:tcPr>
          <w:p w14:paraId="4E128E80"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28</w:t>
            </w:r>
          </w:p>
        </w:tc>
      </w:tr>
      <w:tr w:rsidR="00E25217" w:rsidRPr="005E266F" w14:paraId="70CC7E5E" w14:textId="77777777" w:rsidTr="00DE5E90">
        <w:trPr>
          <w:trHeight w:val="394"/>
        </w:trPr>
        <w:tc>
          <w:tcPr>
            <w:tcW w:w="876" w:type="dxa"/>
            <w:shd w:val="clear" w:color="auto" w:fill="FBE4D5" w:themeFill="accent2" w:themeFillTint="33"/>
            <w:vAlign w:val="center"/>
          </w:tcPr>
          <w:p w14:paraId="2B621E1A" w14:textId="77777777" w:rsidR="00E25217" w:rsidRPr="005E266F" w:rsidRDefault="00E25217" w:rsidP="00CB5FCC">
            <w:pPr>
              <w:numPr>
                <w:ilvl w:val="0"/>
                <w:numId w:val="6"/>
              </w:numPr>
              <w:jc w:val="center"/>
              <w:rPr>
                <w:rFonts w:ascii="Times New Roman" w:hAnsi="Times New Roman"/>
                <w:sz w:val="22"/>
                <w:szCs w:val="22"/>
                <w:lang w:val="bg-BG"/>
              </w:rPr>
            </w:pPr>
          </w:p>
        </w:tc>
        <w:tc>
          <w:tcPr>
            <w:tcW w:w="4506" w:type="dxa"/>
            <w:shd w:val="clear" w:color="auto" w:fill="FBE4D5" w:themeFill="accent2" w:themeFillTint="33"/>
            <w:vAlign w:val="center"/>
          </w:tcPr>
          <w:p w14:paraId="6E299C71" w14:textId="77777777" w:rsidR="00E25217" w:rsidRPr="005E266F" w:rsidRDefault="00E25217" w:rsidP="00E25217">
            <w:pPr>
              <w:ind w:left="72" w:firstLine="0"/>
              <w:jc w:val="left"/>
              <w:rPr>
                <w:rFonts w:ascii="Times New Roman" w:hAnsi="Times New Roman"/>
                <w:sz w:val="22"/>
                <w:szCs w:val="22"/>
                <w:lang w:val="bg-BG"/>
              </w:rPr>
            </w:pPr>
            <w:r w:rsidRPr="005E266F">
              <w:rPr>
                <w:rFonts w:ascii="Times New Roman" w:hAnsi="Times New Roman"/>
                <w:sz w:val="22"/>
                <w:szCs w:val="22"/>
                <w:lang w:val="bg-BG"/>
              </w:rPr>
              <w:t>Брой приключени досъдебни производства</w:t>
            </w:r>
          </w:p>
        </w:tc>
        <w:tc>
          <w:tcPr>
            <w:tcW w:w="997" w:type="dxa"/>
          </w:tcPr>
          <w:p w14:paraId="4D638274"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10</w:t>
            </w:r>
          </w:p>
        </w:tc>
        <w:tc>
          <w:tcPr>
            <w:tcW w:w="997" w:type="dxa"/>
            <w:tcBorders>
              <w:top w:val="nil"/>
              <w:left w:val="single" w:sz="4" w:space="0" w:color="auto"/>
              <w:bottom w:val="single" w:sz="4" w:space="0" w:color="auto"/>
              <w:right w:val="single" w:sz="4" w:space="0" w:color="auto"/>
            </w:tcBorders>
            <w:shd w:val="clear" w:color="auto" w:fill="auto"/>
            <w:vAlign w:val="center"/>
          </w:tcPr>
          <w:p w14:paraId="7D906917"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39</w:t>
            </w:r>
          </w:p>
        </w:tc>
        <w:tc>
          <w:tcPr>
            <w:tcW w:w="1179" w:type="dxa"/>
            <w:tcBorders>
              <w:top w:val="nil"/>
              <w:left w:val="nil"/>
              <w:bottom w:val="single" w:sz="4" w:space="0" w:color="auto"/>
              <w:right w:val="single" w:sz="4" w:space="0" w:color="auto"/>
            </w:tcBorders>
            <w:shd w:val="clear" w:color="auto" w:fill="auto"/>
            <w:vAlign w:val="center"/>
          </w:tcPr>
          <w:p w14:paraId="281C861A"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28</w:t>
            </w:r>
          </w:p>
        </w:tc>
        <w:tc>
          <w:tcPr>
            <w:tcW w:w="1569" w:type="dxa"/>
            <w:tcBorders>
              <w:top w:val="nil"/>
              <w:left w:val="nil"/>
              <w:bottom w:val="single" w:sz="4" w:space="0" w:color="auto"/>
              <w:right w:val="single" w:sz="4" w:space="0" w:color="auto"/>
            </w:tcBorders>
            <w:shd w:val="clear" w:color="auto" w:fill="auto"/>
            <w:vAlign w:val="center"/>
          </w:tcPr>
          <w:p w14:paraId="695158E7"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11</w:t>
            </w:r>
          </w:p>
        </w:tc>
      </w:tr>
      <w:tr w:rsidR="00E25217" w:rsidRPr="005E266F" w14:paraId="54FC537A" w14:textId="77777777" w:rsidTr="00DE5E90">
        <w:trPr>
          <w:trHeight w:val="515"/>
        </w:trPr>
        <w:tc>
          <w:tcPr>
            <w:tcW w:w="876" w:type="dxa"/>
            <w:shd w:val="clear" w:color="auto" w:fill="FBE4D5" w:themeFill="accent2" w:themeFillTint="33"/>
            <w:vAlign w:val="center"/>
          </w:tcPr>
          <w:p w14:paraId="7018BDED" w14:textId="77777777" w:rsidR="00E25217" w:rsidRPr="005E266F" w:rsidRDefault="00E25217" w:rsidP="00CB5FCC">
            <w:pPr>
              <w:numPr>
                <w:ilvl w:val="0"/>
                <w:numId w:val="6"/>
              </w:numPr>
              <w:jc w:val="center"/>
              <w:rPr>
                <w:rFonts w:ascii="Times New Roman" w:hAnsi="Times New Roman"/>
                <w:sz w:val="22"/>
                <w:szCs w:val="22"/>
                <w:lang w:val="bg-BG"/>
              </w:rPr>
            </w:pPr>
          </w:p>
        </w:tc>
        <w:tc>
          <w:tcPr>
            <w:tcW w:w="4506" w:type="dxa"/>
            <w:shd w:val="clear" w:color="auto" w:fill="FBE4D5" w:themeFill="accent2" w:themeFillTint="33"/>
            <w:vAlign w:val="center"/>
          </w:tcPr>
          <w:p w14:paraId="003B2EF4" w14:textId="77777777" w:rsidR="00E25217" w:rsidRPr="005E266F" w:rsidRDefault="00E25217" w:rsidP="00E25217">
            <w:pPr>
              <w:ind w:left="72" w:firstLine="0"/>
              <w:jc w:val="left"/>
              <w:rPr>
                <w:rFonts w:ascii="Times New Roman" w:hAnsi="Times New Roman"/>
                <w:sz w:val="22"/>
                <w:szCs w:val="22"/>
                <w:lang w:val="bg-BG"/>
              </w:rPr>
            </w:pPr>
            <w:r w:rsidRPr="005E266F">
              <w:rPr>
                <w:rFonts w:ascii="Times New Roman" w:hAnsi="Times New Roman"/>
                <w:sz w:val="22"/>
                <w:szCs w:val="22"/>
                <w:lang w:val="bg-BG"/>
              </w:rPr>
              <w:t>Брой прекратени или спрени досъдебни производства</w:t>
            </w:r>
          </w:p>
        </w:tc>
        <w:tc>
          <w:tcPr>
            <w:tcW w:w="997" w:type="dxa"/>
          </w:tcPr>
          <w:p w14:paraId="7984F1DF"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4</w:t>
            </w:r>
          </w:p>
        </w:tc>
        <w:tc>
          <w:tcPr>
            <w:tcW w:w="997" w:type="dxa"/>
            <w:tcBorders>
              <w:top w:val="nil"/>
              <w:left w:val="single" w:sz="4" w:space="0" w:color="auto"/>
              <w:bottom w:val="single" w:sz="4" w:space="0" w:color="auto"/>
              <w:right w:val="single" w:sz="4" w:space="0" w:color="auto"/>
            </w:tcBorders>
            <w:shd w:val="clear" w:color="auto" w:fill="auto"/>
            <w:vAlign w:val="center"/>
          </w:tcPr>
          <w:p w14:paraId="7C3FF0CB"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24</w:t>
            </w:r>
          </w:p>
        </w:tc>
        <w:tc>
          <w:tcPr>
            <w:tcW w:w="1179" w:type="dxa"/>
            <w:tcBorders>
              <w:top w:val="nil"/>
              <w:left w:val="nil"/>
              <w:bottom w:val="single" w:sz="4" w:space="0" w:color="auto"/>
              <w:right w:val="single" w:sz="4" w:space="0" w:color="auto"/>
            </w:tcBorders>
            <w:shd w:val="clear" w:color="auto" w:fill="auto"/>
            <w:vAlign w:val="center"/>
          </w:tcPr>
          <w:p w14:paraId="3C05A2D8"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7</w:t>
            </w:r>
          </w:p>
        </w:tc>
        <w:tc>
          <w:tcPr>
            <w:tcW w:w="1569" w:type="dxa"/>
            <w:tcBorders>
              <w:top w:val="nil"/>
              <w:left w:val="nil"/>
              <w:bottom w:val="single" w:sz="4" w:space="0" w:color="auto"/>
              <w:right w:val="single" w:sz="4" w:space="0" w:color="auto"/>
            </w:tcBorders>
            <w:shd w:val="clear" w:color="auto" w:fill="auto"/>
            <w:vAlign w:val="center"/>
          </w:tcPr>
          <w:p w14:paraId="3F44FF20"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6</w:t>
            </w:r>
          </w:p>
        </w:tc>
      </w:tr>
      <w:tr w:rsidR="00E25217" w:rsidRPr="005E266F" w14:paraId="117F23DE" w14:textId="77777777" w:rsidTr="00DE5E90">
        <w:trPr>
          <w:trHeight w:val="498"/>
        </w:trPr>
        <w:tc>
          <w:tcPr>
            <w:tcW w:w="876" w:type="dxa"/>
            <w:shd w:val="clear" w:color="auto" w:fill="FBE4D5" w:themeFill="accent2" w:themeFillTint="33"/>
            <w:vAlign w:val="center"/>
          </w:tcPr>
          <w:p w14:paraId="6F1B5BE4" w14:textId="77777777" w:rsidR="00E25217" w:rsidRPr="005E266F" w:rsidRDefault="00E25217" w:rsidP="00CB5FCC">
            <w:pPr>
              <w:numPr>
                <w:ilvl w:val="0"/>
                <w:numId w:val="6"/>
              </w:numPr>
              <w:jc w:val="center"/>
              <w:rPr>
                <w:rFonts w:ascii="Times New Roman" w:hAnsi="Times New Roman"/>
                <w:sz w:val="22"/>
                <w:szCs w:val="22"/>
                <w:lang w:val="bg-BG"/>
              </w:rPr>
            </w:pPr>
          </w:p>
        </w:tc>
        <w:tc>
          <w:tcPr>
            <w:tcW w:w="4506" w:type="dxa"/>
            <w:shd w:val="clear" w:color="auto" w:fill="FBE4D5" w:themeFill="accent2" w:themeFillTint="33"/>
            <w:vAlign w:val="center"/>
          </w:tcPr>
          <w:p w14:paraId="07A11B3D" w14:textId="77777777" w:rsidR="00E25217" w:rsidRPr="005E266F" w:rsidRDefault="00E25217" w:rsidP="00E25217">
            <w:pPr>
              <w:ind w:left="72" w:firstLine="0"/>
              <w:jc w:val="left"/>
              <w:rPr>
                <w:rFonts w:ascii="Times New Roman" w:hAnsi="Times New Roman"/>
                <w:sz w:val="22"/>
                <w:szCs w:val="22"/>
                <w:lang w:val="bg-BG"/>
              </w:rPr>
            </w:pPr>
            <w:r w:rsidRPr="005E266F">
              <w:rPr>
                <w:rFonts w:ascii="Times New Roman" w:hAnsi="Times New Roman"/>
                <w:sz w:val="22"/>
                <w:szCs w:val="22"/>
                <w:lang w:val="bg-BG"/>
              </w:rPr>
              <w:t>Брой образувани и разгледани съдебни дела</w:t>
            </w:r>
          </w:p>
        </w:tc>
        <w:tc>
          <w:tcPr>
            <w:tcW w:w="997" w:type="dxa"/>
          </w:tcPr>
          <w:p w14:paraId="4A9EABBB"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6</w:t>
            </w:r>
          </w:p>
        </w:tc>
        <w:tc>
          <w:tcPr>
            <w:tcW w:w="997" w:type="dxa"/>
            <w:tcBorders>
              <w:top w:val="nil"/>
              <w:left w:val="single" w:sz="4" w:space="0" w:color="auto"/>
              <w:bottom w:val="single" w:sz="4" w:space="0" w:color="auto"/>
              <w:right w:val="single" w:sz="4" w:space="0" w:color="auto"/>
            </w:tcBorders>
            <w:shd w:val="clear" w:color="auto" w:fill="auto"/>
            <w:vAlign w:val="center"/>
          </w:tcPr>
          <w:p w14:paraId="442F0418"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14</w:t>
            </w:r>
          </w:p>
        </w:tc>
        <w:tc>
          <w:tcPr>
            <w:tcW w:w="1179" w:type="dxa"/>
            <w:tcBorders>
              <w:top w:val="nil"/>
              <w:left w:val="nil"/>
              <w:bottom w:val="single" w:sz="4" w:space="0" w:color="auto"/>
              <w:right w:val="single" w:sz="4" w:space="0" w:color="auto"/>
            </w:tcBorders>
            <w:shd w:val="clear" w:color="auto" w:fill="auto"/>
            <w:vAlign w:val="center"/>
          </w:tcPr>
          <w:p w14:paraId="5ABCDA6B"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21</w:t>
            </w:r>
          </w:p>
        </w:tc>
        <w:tc>
          <w:tcPr>
            <w:tcW w:w="1569" w:type="dxa"/>
            <w:tcBorders>
              <w:top w:val="nil"/>
              <w:left w:val="nil"/>
              <w:bottom w:val="single" w:sz="4" w:space="0" w:color="auto"/>
              <w:right w:val="single" w:sz="4" w:space="0" w:color="auto"/>
            </w:tcBorders>
            <w:shd w:val="clear" w:color="auto" w:fill="auto"/>
            <w:vAlign w:val="center"/>
          </w:tcPr>
          <w:p w14:paraId="1A142293"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3</w:t>
            </w:r>
          </w:p>
        </w:tc>
      </w:tr>
      <w:tr w:rsidR="00E25217" w:rsidRPr="005E266F" w14:paraId="1E8D6B7C" w14:textId="77777777" w:rsidTr="00DE5E90">
        <w:trPr>
          <w:trHeight w:val="496"/>
        </w:trPr>
        <w:tc>
          <w:tcPr>
            <w:tcW w:w="876" w:type="dxa"/>
            <w:shd w:val="clear" w:color="auto" w:fill="FBE4D5" w:themeFill="accent2" w:themeFillTint="33"/>
            <w:vAlign w:val="center"/>
          </w:tcPr>
          <w:p w14:paraId="558FB38B" w14:textId="77777777" w:rsidR="00E25217" w:rsidRPr="005E266F" w:rsidRDefault="00E25217" w:rsidP="00CB5FCC">
            <w:pPr>
              <w:numPr>
                <w:ilvl w:val="0"/>
                <w:numId w:val="6"/>
              </w:numPr>
              <w:jc w:val="center"/>
              <w:rPr>
                <w:rFonts w:ascii="Times New Roman" w:hAnsi="Times New Roman"/>
                <w:sz w:val="22"/>
                <w:szCs w:val="22"/>
                <w:lang w:val="bg-BG"/>
              </w:rPr>
            </w:pPr>
          </w:p>
        </w:tc>
        <w:tc>
          <w:tcPr>
            <w:tcW w:w="4506" w:type="dxa"/>
            <w:shd w:val="clear" w:color="auto" w:fill="FBE4D5" w:themeFill="accent2" w:themeFillTint="33"/>
            <w:vAlign w:val="center"/>
          </w:tcPr>
          <w:p w14:paraId="04E7C8AC" w14:textId="77777777" w:rsidR="00E25217" w:rsidRPr="005E266F" w:rsidRDefault="00E25217" w:rsidP="00E25217">
            <w:pPr>
              <w:ind w:left="72" w:firstLine="0"/>
              <w:jc w:val="left"/>
              <w:rPr>
                <w:rFonts w:ascii="Times New Roman" w:hAnsi="Times New Roman"/>
                <w:sz w:val="22"/>
                <w:szCs w:val="22"/>
                <w:lang w:val="bg-BG"/>
              </w:rPr>
            </w:pPr>
            <w:r w:rsidRPr="005E266F">
              <w:rPr>
                <w:rFonts w:ascii="Times New Roman" w:hAnsi="Times New Roman"/>
                <w:sz w:val="22"/>
                <w:szCs w:val="22"/>
                <w:lang w:val="bg-BG"/>
              </w:rPr>
              <w:t>Брой прекратени съдебни дела</w:t>
            </w:r>
          </w:p>
        </w:tc>
        <w:tc>
          <w:tcPr>
            <w:tcW w:w="997" w:type="dxa"/>
          </w:tcPr>
          <w:p w14:paraId="4B0A148C"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0</w:t>
            </w:r>
          </w:p>
        </w:tc>
        <w:tc>
          <w:tcPr>
            <w:tcW w:w="997" w:type="dxa"/>
            <w:tcBorders>
              <w:top w:val="nil"/>
              <w:left w:val="single" w:sz="4" w:space="0" w:color="auto"/>
              <w:bottom w:val="single" w:sz="4" w:space="0" w:color="auto"/>
              <w:right w:val="single" w:sz="4" w:space="0" w:color="auto"/>
            </w:tcBorders>
            <w:shd w:val="clear" w:color="auto" w:fill="auto"/>
            <w:vAlign w:val="center"/>
          </w:tcPr>
          <w:p w14:paraId="5CC32330"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0</w:t>
            </w:r>
          </w:p>
        </w:tc>
        <w:tc>
          <w:tcPr>
            <w:tcW w:w="1179" w:type="dxa"/>
            <w:tcBorders>
              <w:top w:val="nil"/>
              <w:left w:val="nil"/>
              <w:bottom w:val="single" w:sz="4" w:space="0" w:color="auto"/>
              <w:right w:val="single" w:sz="4" w:space="0" w:color="auto"/>
            </w:tcBorders>
            <w:shd w:val="clear" w:color="auto" w:fill="auto"/>
            <w:vAlign w:val="center"/>
          </w:tcPr>
          <w:p w14:paraId="4529CA98"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0</w:t>
            </w:r>
          </w:p>
        </w:tc>
        <w:tc>
          <w:tcPr>
            <w:tcW w:w="1569" w:type="dxa"/>
            <w:tcBorders>
              <w:top w:val="nil"/>
              <w:left w:val="nil"/>
              <w:bottom w:val="single" w:sz="4" w:space="0" w:color="auto"/>
              <w:right w:val="single" w:sz="4" w:space="0" w:color="auto"/>
            </w:tcBorders>
            <w:shd w:val="clear" w:color="auto" w:fill="auto"/>
            <w:vAlign w:val="center"/>
          </w:tcPr>
          <w:p w14:paraId="6F4E011B"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0</w:t>
            </w:r>
          </w:p>
        </w:tc>
      </w:tr>
      <w:tr w:rsidR="00E25217" w:rsidRPr="005E266F" w14:paraId="28770244" w14:textId="77777777" w:rsidTr="00DE5E90">
        <w:trPr>
          <w:trHeight w:val="524"/>
        </w:trPr>
        <w:tc>
          <w:tcPr>
            <w:tcW w:w="876" w:type="dxa"/>
            <w:shd w:val="clear" w:color="auto" w:fill="FBE4D5" w:themeFill="accent2" w:themeFillTint="33"/>
            <w:vAlign w:val="center"/>
          </w:tcPr>
          <w:p w14:paraId="3261457F" w14:textId="77777777" w:rsidR="00E25217" w:rsidRPr="005E266F" w:rsidRDefault="00E25217" w:rsidP="00CB5FCC">
            <w:pPr>
              <w:numPr>
                <w:ilvl w:val="0"/>
                <w:numId w:val="6"/>
              </w:numPr>
              <w:jc w:val="center"/>
              <w:rPr>
                <w:rFonts w:ascii="Times New Roman" w:hAnsi="Times New Roman"/>
                <w:sz w:val="22"/>
                <w:szCs w:val="22"/>
                <w:lang w:val="bg-BG"/>
              </w:rPr>
            </w:pPr>
          </w:p>
        </w:tc>
        <w:tc>
          <w:tcPr>
            <w:tcW w:w="4506" w:type="dxa"/>
            <w:shd w:val="clear" w:color="auto" w:fill="FBE4D5" w:themeFill="accent2" w:themeFillTint="33"/>
            <w:vAlign w:val="center"/>
          </w:tcPr>
          <w:p w14:paraId="58B3DD9F" w14:textId="77777777" w:rsidR="00E25217" w:rsidRPr="005E266F" w:rsidRDefault="00E25217" w:rsidP="00E25217">
            <w:pPr>
              <w:ind w:left="72" w:firstLine="0"/>
              <w:jc w:val="left"/>
              <w:rPr>
                <w:rFonts w:ascii="Times New Roman" w:hAnsi="Times New Roman"/>
                <w:sz w:val="22"/>
                <w:szCs w:val="22"/>
                <w:lang w:val="bg-BG"/>
              </w:rPr>
            </w:pPr>
            <w:r w:rsidRPr="005E266F">
              <w:rPr>
                <w:rFonts w:ascii="Times New Roman" w:hAnsi="Times New Roman"/>
                <w:sz w:val="22"/>
                <w:szCs w:val="22"/>
                <w:lang w:val="bg-BG"/>
              </w:rPr>
              <w:t>Брой решени по същество съдебни дела</w:t>
            </w:r>
          </w:p>
        </w:tc>
        <w:tc>
          <w:tcPr>
            <w:tcW w:w="997" w:type="dxa"/>
          </w:tcPr>
          <w:p w14:paraId="0749F75B"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6</w:t>
            </w:r>
          </w:p>
        </w:tc>
        <w:tc>
          <w:tcPr>
            <w:tcW w:w="997" w:type="dxa"/>
            <w:tcBorders>
              <w:top w:val="nil"/>
              <w:left w:val="single" w:sz="4" w:space="0" w:color="auto"/>
              <w:bottom w:val="single" w:sz="4" w:space="0" w:color="auto"/>
              <w:right w:val="single" w:sz="4" w:space="0" w:color="auto"/>
            </w:tcBorders>
            <w:shd w:val="clear" w:color="auto" w:fill="auto"/>
            <w:vAlign w:val="center"/>
          </w:tcPr>
          <w:p w14:paraId="3BA30253"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16</w:t>
            </w:r>
          </w:p>
        </w:tc>
        <w:tc>
          <w:tcPr>
            <w:tcW w:w="1179" w:type="dxa"/>
            <w:tcBorders>
              <w:top w:val="nil"/>
              <w:left w:val="nil"/>
              <w:bottom w:val="single" w:sz="4" w:space="0" w:color="auto"/>
              <w:right w:val="single" w:sz="4" w:space="0" w:color="auto"/>
            </w:tcBorders>
            <w:shd w:val="clear" w:color="auto" w:fill="auto"/>
            <w:vAlign w:val="center"/>
          </w:tcPr>
          <w:p w14:paraId="779D00B1"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17</w:t>
            </w:r>
          </w:p>
        </w:tc>
        <w:tc>
          <w:tcPr>
            <w:tcW w:w="1569" w:type="dxa"/>
            <w:tcBorders>
              <w:top w:val="nil"/>
              <w:left w:val="nil"/>
              <w:bottom w:val="single" w:sz="4" w:space="0" w:color="auto"/>
              <w:right w:val="single" w:sz="4" w:space="0" w:color="auto"/>
            </w:tcBorders>
            <w:shd w:val="clear" w:color="auto" w:fill="auto"/>
            <w:vAlign w:val="center"/>
          </w:tcPr>
          <w:p w14:paraId="5D307EA2"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6</w:t>
            </w:r>
          </w:p>
        </w:tc>
      </w:tr>
      <w:tr w:rsidR="00E25217" w:rsidRPr="005E266F" w14:paraId="7ED77432" w14:textId="77777777" w:rsidTr="00DE5E90">
        <w:trPr>
          <w:trHeight w:val="759"/>
        </w:trPr>
        <w:tc>
          <w:tcPr>
            <w:tcW w:w="876" w:type="dxa"/>
            <w:shd w:val="clear" w:color="auto" w:fill="FBE4D5" w:themeFill="accent2" w:themeFillTint="33"/>
            <w:vAlign w:val="center"/>
          </w:tcPr>
          <w:p w14:paraId="789EB661" w14:textId="77777777" w:rsidR="00E25217" w:rsidRPr="005E266F" w:rsidRDefault="00E25217" w:rsidP="00CB5FCC">
            <w:pPr>
              <w:numPr>
                <w:ilvl w:val="0"/>
                <w:numId w:val="6"/>
              </w:numPr>
              <w:jc w:val="center"/>
              <w:rPr>
                <w:rFonts w:ascii="Times New Roman" w:hAnsi="Times New Roman"/>
                <w:sz w:val="22"/>
                <w:szCs w:val="22"/>
                <w:lang w:val="bg-BG"/>
              </w:rPr>
            </w:pPr>
          </w:p>
        </w:tc>
        <w:tc>
          <w:tcPr>
            <w:tcW w:w="4506" w:type="dxa"/>
            <w:shd w:val="clear" w:color="auto" w:fill="FBE4D5" w:themeFill="accent2" w:themeFillTint="33"/>
            <w:vAlign w:val="center"/>
          </w:tcPr>
          <w:p w14:paraId="7BC7929B" w14:textId="77777777" w:rsidR="00E25217" w:rsidRPr="005E266F" w:rsidRDefault="00E25217" w:rsidP="00E25217">
            <w:pPr>
              <w:ind w:left="72" w:firstLine="0"/>
              <w:jc w:val="left"/>
              <w:rPr>
                <w:rFonts w:ascii="Times New Roman" w:hAnsi="Times New Roman"/>
                <w:sz w:val="22"/>
                <w:szCs w:val="22"/>
                <w:lang w:val="bg-BG"/>
              </w:rPr>
            </w:pPr>
            <w:r w:rsidRPr="005E266F">
              <w:rPr>
                <w:rFonts w:ascii="Times New Roman" w:hAnsi="Times New Roman"/>
                <w:sz w:val="22"/>
                <w:szCs w:val="22"/>
                <w:lang w:val="bg-BG"/>
              </w:rPr>
              <w:t>Брой влезли в сила съдебни актове</w:t>
            </w:r>
          </w:p>
        </w:tc>
        <w:tc>
          <w:tcPr>
            <w:tcW w:w="997" w:type="dxa"/>
          </w:tcPr>
          <w:p w14:paraId="32504FC0"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6</w:t>
            </w:r>
          </w:p>
        </w:tc>
        <w:tc>
          <w:tcPr>
            <w:tcW w:w="997" w:type="dxa"/>
            <w:tcBorders>
              <w:top w:val="nil"/>
              <w:left w:val="single" w:sz="4" w:space="0" w:color="auto"/>
              <w:bottom w:val="single" w:sz="4" w:space="0" w:color="auto"/>
              <w:right w:val="single" w:sz="4" w:space="0" w:color="auto"/>
            </w:tcBorders>
            <w:shd w:val="clear" w:color="auto" w:fill="auto"/>
            <w:vAlign w:val="center"/>
          </w:tcPr>
          <w:p w14:paraId="4E1053F0"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17</w:t>
            </w:r>
          </w:p>
        </w:tc>
        <w:tc>
          <w:tcPr>
            <w:tcW w:w="1179" w:type="dxa"/>
            <w:tcBorders>
              <w:top w:val="nil"/>
              <w:left w:val="single" w:sz="4" w:space="0" w:color="auto"/>
              <w:bottom w:val="single" w:sz="4" w:space="0" w:color="auto"/>
              <w:right w:val="single" w:sz="4" w:space="0" w:color="auto"/>
            </w:tcBorders>
            <w:shd w:val="clear" w:color="auto" w:fill="auto"/>
            <w:vAlign w:val="center"/>
          </w:tcPr>
          <w:p w14:paraId="6370FA33"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17</w:t>
            </w:r>
          </w:p>
        </w:tc>
        <w:tc>
          <w:tcPr>
            <w:tcW w:w="1569" w:type="dxa"/>
            <w:tcBorders>
              <w:top w:val="nil"/>
              <w:left w:val="single" w:sz="4" w:space="0" w:color="auto"/>
              <w:bottom w:val="single" w:sz="4" w:space="0" w:color="auto"/>
              <w:right w:val="single" w:sz="4" w:space="0" w:color="auto"/>
            </w:tcBorders>
            <w:shd w:val="clear" w:color="auto" w:fill="auto"/>
            <w:vAlign w:val="center"/>
          </w:tcPr>
          <w:p w14:paraId="003B5278"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6</w:t>
            </w:r>
          </w:p>
        </w:tc>
      </w:tr>
      <w:tr w:rsidR="00E25217" w:rsidRPr="005E266F" w14:paraId="1F5D9CDE" w14:textId="77777777" w:rsidTr="00DE5E90">
        <w:trPr>
          <w:trHeight w:val="358"/>
        </w:trPr>
        <w:tc>
          <w:tcPr>
            <w:tcW w:w="876" w:type="dxa"/>
            <w:shd w:val="clear" w:color="auto" w:fill="FBE4D5" w:themeFill="accent2" w:themeFillTint="33"/>
            <w:vAlign w:val="center"/>
          </w:tcPr>
          <w:p w14:paraId="2A91A19F" w14:textId="77777777" w:rsidR="00E25217" w:rsidRPr="005E266F" w:rsidRDefault="00E25217" w:rsidP="00CB5FCC">
            <w:pPr>
              <w:numPr>
                <w:ilvl w:val="0"/>
                <w:numId w:val="6"/>
              </w:numPr>
              <w:jc w:val="center"/>
              <w:rPr>
                <w:rFonts w:ascii="Times New Roman" w:hAnsi="Times New Roman"/>
                <w:sz w:val="22"/>
                <w:szCs w:val="22"/>
                <w:lang w:val="bg-BG"/>
              </w:rPr>
            </w:pPr>
          </w:p>
        </w:tc>
        <w:tc>
          <w:tcPr>
            <w:tcW w:w="4506" w:type="dxa"/>
            <w:shd w:val="clear" w:color="auto" w:fill="FBE4D5" w:themeFill="accent2" w:themeFillTint="33"/>
            <w:vAlign w:val="center"/>
          </w:tcPr>
          <w:p w14:paraId="2FF21193" w14:textId="77777777" w:rsidR="00E25217" w:rsidRPr="005E266F" w:rsidRDefault="00E25217" w:rsidP="00E25217">
            <w:pPr>
              <w:ind w:left="72" w:firstLine="0"/>
              <w:jc w:val="left"/>
              <w:rPr>
                <w:rFonts w:ascii="Times New Roman" w:hAnsi="Times New Roman"/>
                <w:sz w:val="22"/>
                <w:szCs w:val="22"/>
                <w:lang w:val="bg-BG"/>
              </w:rPr>
            </w:pPr>
            <w:r w:rsidRPr="005E266F">
              <w:rPr>
                <w:rFonts w:ascii="Times New Roman" w:hAnsi="Times New Roman"/>
                <w:sz w:val="22"/>
                <w:szCs w:val="22"/>
                <w:lang w:val="bg-BG"/>
              </w:rPr>
              <w:t>Брой жертви на домашно насилие:</w:t>
            </w:r>
          </w:p>
        </w:tc>
        <w:tc>
          <w:tcPr>
            <w:tcW w:w="997" w:type="dxa"/>
          </w:tcPr>
          <w:p w14:paraId="749912CF"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34</w:t>
            </w:r>
          </w:p>
        </w:tc>
        <w:tc>
          <w:tcPr>
            <w:tcW w:w="997" w:type="dxa"/>
            <w:tcBorders>
              <w:top w:val="nil"/>
              <w:left w:val="single" w:sz="4" w:space="0" w:color="auto"/>
              <w:bottom w:val="single" w:sz="4" w:space="0" w:color="auto"/>
              <w:right w:val="single" w:sz="4" w:space="0" w:color="auto"/>
            </w:tcBorders>
            <w:vAlign w:val="center"/>
          </w:tcPr>
          <w:p w14:paraId="2F738A4F"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Няма данни</w:t>
            </w:r>
          </w:p>
        </w:tc>
        <w:tc>
          <w:tcPr>
            <w:tcW w:w="1179" w:type="dxa"/>
            <w:tcBorders>
              <w:top w:val="nil"/>
              <w:left w:val="single" w:sz="4" w:space="0" w:color="auto"/>
              <w:bottom w:val="single" w:sz="4" w:space="0" w:color="auto"/>
              <w:right w:val="single" w:sz="4" w:space="0" w:color="auto"/>
            </w:tcBorders>
            <w:vAlign w:val="center"/>
          </w:tcPr>
          <w:p w14:paraId="7E8DBCF5"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24</w:t>
            </w:r>
          </w:p>
        </w:tc>
        <w:tc>
          <w:tcPr>
            <w:tcW w:w="1569" w:type="dxa"/>
            <w:tcBorders>
              <w:top w:val="nil"/>
              <w:left w:val="single" w:sz="4" w:space="0" w:color="auto"/>
              <w:bottom w:val="single" w:sz="4" w:space="0" w:color="auto"/>
              <w:right w:val="single" w:sz="4" w:space="0" w:color="auto"/>
            </w:tcBorders>
            <w:vAlign w:val="center"/>
          </w:tcPr>
          <w:p w14:paraId="1E96EF0E" w14:textId="77777777" w:rsidR="00E25217" w:rsidRPr="005E266F" w:rsidRDefault="00E25217" w:rsidP="00E25217">
            <w:pPr>
              <w:ind w:left="72" w:firstLine="0"/>
              <w:jc w:val="center"/>
              <w:rPr>
                <w:rFonts w:ascii="Times New Roman" w:hAnsi="Times New Roman"/>
                <w:sz w:val="22"/>
                <w:szCs w:val="22"/>
                <w:lang w:val="bg-BG"/>
              </w:rPr>
            </w:pPr>
            <w:r w:rsidRPr="005E266F">
              <w:rPr>
                <w:rFonts w:ascii="Times New Roman" w:hAnsi="Times New Roman"/>
                <w:sz w:val="22"/>
                <w:szCs w:val="22"/>
                <w:lang w:val="bg-BG"/>
              </w:rPr>
              <w:t>20</w:t>
            </w:r>
          </w:p>
        </w:tc>
      </w:tr>
    </w:tbl>
    <w:p w14:paraId="649E921C" w14:textId="77777777" w:rsidR="00AD402A" w:rsidRPr="005E266F" w:rsidRDefault="00FF7CC7" w:rsidP="00BF6E21">
      <w:pPr>
        <w:pStyle w:val="ListParagraph"/>
        <w:tabs>
          <w:tab w:val="left" w:pos="709"/>
        </w:tabs>
        <w:spacing w:before="120" w:after="0" w:line="240" w:lineRule="auto"/>
        <w:ind w:left="0" w:firstLine="360"/>
        <w:contextualSpacing w:val="0"/>
        <w:jc w:val="both"/>
        <w:rPr>
          <w:rFonts w:ascii="Times New Roman" w:hAnsi="Times New Roman"/>
          <w:b/>
          <w:sz w:val="24"/>
          <w:szCs w:val="24"/>
        </w:rPr>
      </w:pPr>
      <w:r w:rsidRPr="005E266F">
        <w:rPr>
          <w:rFonts w:ascii="Times New Roman" w:hAnsi="Times New Roman"/>
          <w:b/>
          <w:sz w:val="24"/>
          <w:szCs w:val="24"/>
        </w:rPr>
        <w:t xml:space="preserve">3. </w:t>
      </w:r>
      <w:r w:rsidR="00AD402A" w:rsidRPr="005E266F">
        <w:rPr>
          <w:rFonts w:ascii="Times New Roman" w:hAnsi="Times New Roman"/>
          <w:b/>
          <w:sz w:val="24"/>
          <w:szCs w:val="24"/>
        </w:rPr>
        <w:t>Обобщена информация за</w:t>
      </w:r>
      <w:r w:rsidRPr="005E266F">
        <w:rPr>
          <w:rFonts w:ascii="Times New Roman" w:hAnsi="Times New Roman"/>
          <w:b/>
          <w:sz w:val="24"/>
          <w:szCs w:val="24"/>
        </w:rPr>
        <w:t xml:space="preserve"> работата </w:t>
      </w:r>
      <w:r w:rsidR="00B90633" w:rsidRPr="005E266F">
        <w:rPr>
          <w:rFonts w:ascii="Times New Roman" w:hAnsi="Times New Roman"/>
          <w:b/>
          <w:sz w:val="24"/>
          <w:szCs w:val="24"/>
        </w:rPr>
        <w:t xml:space="preserve">на </w:t>
      </w:r>
      <w:r w:rsidR="00B73DEF" w:rsidRPr="005E266F">
        <w:rPr>
          <w:rFonts w:ascii="Times New Roman" w:hAnsi="Times New Roman"/>
          <w:b/>
          <w:sz w:val="24"/>
          <w:szCs w:val="24"/>
        </w:rPr>
        <w:t xml:space="preserve">ОДМВР Разград </w:t>
      </w:r>
      <w:r w:rsidR="00AD402A" w:rsidRPr="005E266F">
        <w:rPr>
          <w:rFonts w:ascii="Times New Roman" w:hAnsi="Times New Roman"/>
          <w:b/>
          <w:sz w:val="24"/>
          <w:szCs w:val="24"/>
        </w:rPr>
        <w:t>по случаи на домашно насилие и прилагане на Закона за защита от домашно насилие</w:t>
      </w:r>
      <w:r w:rsidR="00FC06D4" w:rsidRPr="005E266F">
        <w:rPr>
          <w:rFonts w:ascii="Times New Roman" w:hAnsi="Times New Roman"/>
          <w:b/>
          <w:sz w:val="24"/>
          <w:szCs w:val="24"/>
        </w:rPr>
        <w:t xml:space="preserve"> (20</w:t>
      </w:r>
      <w:r w:rsidR="00B90633" w:rsidRPr="005E266F">
        <w:rPr>
          <w:rFonts w:ascii="Times New Roman" w:hAnsi="Times New Roman"/>
          <w:b/>
          <w:sz w:val="24"/>
          <w:szCs w:val="24"/>
        </w:rPr>
        <w:t>21</w:t>
      </w:r>
      <w:r w:rsidR="00FC06D4" w:rsidRPr="005E266F">
        <w:rPr>
          <w:rFonts w:ascii="Times New Roman" w:hAnsi="Times New Roman"/>
          <w:b/>
          <w:sz w:val="24"/>
          <w:szCs w:val="24"/>
        </w:rPr>
        <w:t xml:space="preserve">– </w:t>
      </w:r>
      <w:r w:rsidR="00B90633" w:rsidRPr="005E266F">
        <w:rPr>
          <w:rFonts w:ascii="Times New Roman" w:hAnsi="Times New Roman"/>
          <w:b/>
          <w:sz w:val="24"/>
          <w:szCs w:val="24"/>
        </w:rPr>
        <w:t>първо шестмесечие на 2023</w:t>
      </w:r>
      <w:r w:rsidR="008A25B1" w:rsidRPr="005E266F">
        <w:rPr>
          <w:rFonts w:ascii="Times New Roman" w:hAnsi="Times New Roman"/>
          <w:b/>
          <w:sz w:val="24"/>
          <w:szCs w:val="24"/>
          <w:lang w:val="ru-RU"/>
        </w:rPr>
        <w:t xml:space="preserve"> г.</w:t>
      </w:r>
      <w:r w:rsidR="00FC06D4" w:rsidRPr="005E266F">
        <w:rPr>
          <w:rFonts w:ascii="Times New Roman" w:hAnsi="Times New Roman"/>
          <w:b/>
          <w:sz w:val="24"/>
          <w:szCs w:val="24"/>
        </w:rPr>
        <w:t>)</w:t>
      </w:r>
      <w:r w:rsidR="00AD402A" w:rsidRPr="005E266F">
        <w:rPr>
          <w:rFonts w:ascii="Times New Roman" w:hAnsi="Times New Roman"/>
          <w:b/>
          <w:sz w:val="24"/>
          <w:szCs w:val="24"/>
        </w:rPr>
        <w:t>:</w:t>
      </w:r>
    </w:p>
    <w:p w14:paraId="325839FA" w14:textId="663222B1" w:rsidR="006B3E2C" w:rsidRDefault="006B3E2C" w:rsidP="006B3E2C">
      <w:pPr>
        <w:spacing w:before="120"/>
        <w:rPr>
          <w:rFonts w:ascii="Times New Roman" w:hAnsi="Times New Roman"/>
          <w:sz w:val="24"/>
          <w:szCs w:val="24"/>
          <w:lang w:val="bg-BG"/>
        </w:rPr>
      </w:pPr>
      <w:r w:rsidRPr="005E266F">
        <w:rPr>
          <w:rFonts w:ascii="Times New Roman" w:hAnsi="Times New Roman"/>
          <w:sz w:val="24"/>
          <w:szCs w:val="24"/>
          <w:lang w:val="bg-BG"/>
        </w:rPr>
        <w:t>ОД на МВР Разград предостави подробна информация по 12 показателя за 4 РУ</w:t>
      </w:r>
      <w:r w:rsidR="00B90633" w:rsidRPr="005E266F">
        <w:rPr>
          <w:rFonts w:ascii="Times New Roman" w:hAnsi="Times New Roman"/>
          <w:sz w:val="24"/>
          <w:szCs w:val="24"/>
          <w:lang w:val="bg-BG"/>
        </w:rPr>
        <w:t xml:space="preserve"> </w:t>
      </w:r>
      <w:r w:rsidR="007025BE">
        <w:rPr>
          <w:rFonts w:ascii="Times New Roman" w:hAnsi="Times New Roman"/>
          <w:sz w:val="24"/>
          <w:szCs w:val="24"/>
          <w:lang w:val="bg-BG"/>
        </w:rPr>
        <w:t>на МВР</w:t>
      </w:r>
      <w:r w:rsidRPr="005E266F">
        <w:rPr>
          <w:rFonts w:ascii="Times New Roman" w:hAnsi="Times New Roman"/>
          <w:sz w:val="24"/>
          <w:szCs w:val="24"/>
          <w:lang w:val="bg-BG"/>
        </w:rPr>
        <w:t xml:space="preserve"> за период</w:t>
      </w:r>
      <w:r w:rsidR="00B90633" w:rsidRPr="005E266F">
        <w:rPr>
          <w:rFonts w:ascii="Times New Roman" w:hAnsi="Times New Roman"/>
          <w:sz w:val="24"/>
          <w:szCs w:val="24"/>
          <w:lang w:val="bg-BG"/>
        </w:rPr>
        <w:t>а 2021</w:t>
      </w:r>
      <w:r w:rsidR="00351A5C">
        <w:rPr>
          <w:rFonts w:ascii="Times New Roman" w:hAnsi="Times New Roman"/>
          <w:sz w:val="24"/>
          <w:szCs w:val="24"/>
          <w:lang w:val="bg-BG"/>
        </w:rPr>
        <w:t xml:space="preserve"> г.</w:t>
      </w:r>
      <w:r w:rsidR="00B90633" w:rsidRPr="005E266F">
        <w:rPr>
          <w:rFonts w:ascii="Times New Roman" w:hAnsi="Times New Roman"/>
          <w:sz w:val="24"/>
          <w:szCs w:val="24"/>
          <w:lang w:val="bg-BG"/>
        </w:rPr>
        <w:t>– първо шестмесечие на 2023 г.</w:t>
      </w:r>
      <w:r w:rsidRPr="005E266F">
        <w:rPr>
          <w:rFonts w:ascii="Times New Roman" w:hAnsi="Times New Roman"/>
          <w:sz w:val="24"/>
          <w:szCs w:val="24"/>
          <w:lang w:val="bg-BG"/>
        </w:rPr>
        <w:t xml:space="preserve"> </w:t>
      </w:r>
    </w:p>
    <w:p w14:paraId="22902D23" w14:textId="77777777" w:rsidR="00CD1383" w:rsidRPr="005E266F" w:rsidRDefault="009014CD" w:rsidP="006B3E2C">
      <w:pPr>
        <w:spacing w:before="120"/>
        <w:ind w:firstLine="0"/>
        <w:rPr>
          <w:rFonts w:ascii="Times New Roman" w:hAnsi="Times New Roman"/>
          <w:i/>
          <w:sz w:val="22"/>
          <w:szCs w:val="22"/>
          <w:lang w:val="bg-BG"/>
        </w:rPr>
      </w:pPr>
      <w:r w:rsidRPr="005E266F">
        <w:rPr>
          <w:rFonts w:ascii="Times New Roman" w:hAnsi="Times New Roman"/>
          <w:b/>
          <w:i/>
          <w:color w:val="000000"/>
          <w:sz w:val="22"/>
          <w:szCs w:val="22"/>
          <w:lang w:val="bg-BG"/>
        </w:rPr>
        <w:t>Таблица</w:t>
      </w:r>
      <w:r w:rsidR="00CD1383" w:rsidRPr="005E266F">
        <w:rPr>
          <w:rFonts w:ascii="Times New Roman" w:hAnsi="Times New Roman"/>
          <w:b/>
          <w:i/>
          <w:color w:val="000000"/>
          <w:sz w:val="22"/>
          <w:szCs w:val="22"/>
          <w:lang w:val="bg-BG"/>
        </w:rPr>
        <w:t>:</w:t>
      </w:r>
      <w:r w:rsidR="00CD1383" w:rsidRPr="005E266F">
        <w:rPr>
          <w:rFonts w:ascii="Times New Roman" w:hAnsi="Times New Roman"/>
          <w:i/>
          <w:color w:val="000000"/>
          <w:sz w:val="22"/>
          <w:szCs w:val="22"/>
          <w:lang w:val="bg-BG"/>
        </w:rPr>
        <w:t xml:space="preserve"> Информация за работата на полицията по случаи на домашно насилие </w:t>
      </w:r>
      <w:r w:rsidR="00CD1383" w:rsidRPr="005E266F">
        <w:rPr>
          <w:rFonts w:ascii="Times New Roman" w:hAnsi="Times New Roman"/>
          <w:i/>
          <w:sz w:val="22"/>
          <w:szCs w:val="22"/>
          <w:lang w:val="bg-BG"/>
        </w:rPr>
        <w:t>– обобщени данни за област Разград – справка от ОД на МВР, град Разград</w:t>
      </w:r>
    </w:p>
    <w:tbl>
      <w:tblPr>
        <w:tblW w:w="10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5156"/>
        <w:gridCol w:w="993"/>
        <w:gridCol w:w="992"/>
        <w:gridCol w:w="992"/>
        <w:gridCol w:w="1559"/>
      </w:tblGrid>
      <w:tr w:rsidR="00D72417" w:rsidRPr="005E266F" w14:paraId="6A5EBBD7" w14:textId="77777777" w:rsidTr="00DE5E90">
        <w:trPr>
          <w:trHeight w:val="400"/>
        </w:trPr>
        <w:tc>
          <w:tcPr>
            <w:tcW w:w="800" w:type="dxa"/>
            <w:tcBorders>
              <w:bottom w:val="single" w:sz="4" w:space="0" w:color="auto"/>
            </w:tcBorders>
            <w:shd w:val="clear" w:color="auto" w:fill="FFF2CC" w:themeFill="accent4" w:themeFillTint="33"/>
            <w:vAlign w:val="center"/>
          </w:tcPr>
          <w:p w14:paraId="102066C4" w14:textId="77777777" w:rsidR="00D72417" w:rsidRPr="005E266F" w:rsidRDefault="00D72417" w:rsidP="00D72417">
            <w:pPr>
              <w:spacing w:before="120" w:after="120"/>
              <w:ind w:left="360" w:firstLine="0"/>
              <w:rPr>
                <w:rFonts w:ascii="Times New Roman" w:hAnsi="Times New Roman"/>
                <w:b/>
                <w:sz w:val="22"/>
                <w:szCs w:val="22"/>
                <w:lang w:val="bg-BG"/>
              </w:rPr>
            </w:pPr>
          </w:p>
        </w:tc>
        <w:tc>
          <w:tcPr>
            <w:tcW w:w="5156" w:type="dxa"/>
            <w:tcBorders>
              <w:bottom w:val="single" w:sz="4" w:space="0" w:color="auto"/>
            </w:tcBorders>
            <w:shd w:val="clear" w:color="auto" w:fill="FFF2CC" w:themeFill="accent4" w:themeFillTint="33"/>
            <w:vAlign w:val="center"/>
          </w:tcPr>
          <w:p w14:paraId="461338E1" w14:textId="77777777" w:rsidR="00D72417" w:rsidRPr="005E266F" w:rsidRDefault="00D72417" w:rsidP="00D72417">
            <w:pPr>
              <w:spacing w:before="120" w:after="120"/>
              <w:ind w:hanging="108"/>
              <w:jc w:val="center"/>
              <w:rPr>
                <w:rFonts w:ascii="Times New Roman" w:hAnsi="Times New Roman"/>
                <w:b/>
                <w:sz w:val="22"/>
                <w:szCs w:val="22"/>
                <w:lang w:val="bg-BG"/>
              </w:rPr>
            </w:pPr>
            <w:r w:rsidRPr="005E266F">
              <w:rPr>
                <w:rFonts w:ascii="Times New Roman" w:hAnsi="Times New Roman"/>
                <w:b/>
                <w:sz w:val="22"/>
                <w:szCs w:val="22"/>
                <w:lang w:val="bg-BG"/>
              </w:rPr>
              <w:t>Показатели</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79FB1C" w14:textId="77777777" w:rsidR="00D72417" w:rsidRPr="005E266F" w:rsidRDefault="00D72417" w:rsidP="00D72417">
            <w:pPr>
              <w:ind w:firstLine="0"/>
              <w:jc w:val="center"/>
              <w:rPr>
                <w:b/>
                <w:sz w:val="22"/>
                <w:szCs w:val="22"/>
              </w:rPr>
            </w:pPr>
            <w:r w:rsidRPr="005E266F">
              <w:rPr>
                <w:b/>
                <w:sz w:val="22"/>
                <w:szCs w:val="22"/>
              </w:rPr>
              <w:t>2020 г.</w:t>
            </w:r>
          </w:p>
        </w:tc>
        <w:tc>
          <w:tcPr>
            <w:tcW w:w="992" w:type="dxa"/>
            <w:shd w:val="clear" w:color="auto" w:fill="FFF2CC" w:themeFill="accent4" w:themeFillTint="33"/>
          </w:tcPr>
          <w:p w14:paraId="64A3462C" w14:textId="77777777" w:rsidR="00D72417" w:rsidRPr="005E266F" w:rsidRDefault="00D72417" w:rsidP="00D72417">
            <w:pPr>
              <w:ind w:firstLine="0"/>
              <w:jc w:val="center"/>
              <w:rPr>
                <w:b/>
                <w:sz w:val="22"/>
                <w:szCs w:val="22"/>
              </w:rPr>
            </w:pPr>
          </w:p>
          <w:p w14:paraId="66C8007D" w14:textId="77777777" w:rsidR="00D72417" w:rsidRPr="005E266F" w:rsidRDefault="00D72417" w:rsidP="00D72417">
            <w:pPr>
              <w:ind w:firstLine="0"/>
              <w:jc w:val="center"/>
              <w:rPr>
                <w:b/>
                <w:sz w:val="22"/>
                <w:szCs w:val="22"/>
              </w:rPr>
            </w:pPr>
            <w:r w:rsidRPr="005E266F">
              <w:rPr>
                <w:b/>
                <w:sz w:val="22"/>
                <w:szCs w:val="22"/>
              </w:rPr>
              <w:t>2021 г.</w:t>
            </w:r>
          </w:p>
        </w:tc>
        <w:tc>
          <w:tcPr>
            <w:tcW w:w="992" w:type="dxa"/>
            <w:shd w:val="clear" w:color="auto" w:fill="FFF2CC" w:themeFill="accent4" w:themeFillTint="33"/>
          </w:tcPr>
          <w:p w14:paraId="21C7BAF1" w14:textId="77777777" w:rsidR="00D72417" w:rsidRPr="005E266F" w:rsidRDefault="00D72417" w:rsidP="00D72417">
            <w:pPr>
              <w:ind w:firstLine="0"/>
              <w:jc w:val="center"/>
              <w:rPr>
                <w:b/>
                <w:sz w:val="22"/>
                <w:szCs w:val="22"/>
              </w:rPr>
            </w:pPr>
          </w:p>
          <w:p w14:paraId="065B68E0" w14:textId="77777777" w:rsidR="00D72417" w:rsidRPr="005E266F" w:rsidRDefault="00D72417" w:rsidP="00D72417">
            <w:pPr>
              <w:ind w:firstLine="0"/>
              <w:jc w:val="center"/>
              <w:rPr>
                <w:b/>
                <w:sz w:val="22"/>
                <w:szCs w:val="22"/>
              </w:rPr>
            </w:pPr>
            <w:r w:rsidRPr="005E266F">
              <w:rPr>
                <w:b/>
                <w:sz w:val="22"/>
                <w:szCs w:val="22"/>
              </w:rPr>
              <w:t>2022 г.</w:t>
            </w:r>
          </w:p>
        </w:tc>
        <w:tc>
          <w:tcPr>
            <w:tcW w:w="1559" w:type="dxa"/>
            <w:shd w:val="clear" w:color="auto" w:fill="FFF2CC" w:themeFill="accent4" w:themeFillTint="33"/>
          </w:tcPr>
          <w:p w14:paraId="7BD30B20" w14:textId="77777777" w:rsidR="00D72417" w:rsidRPr="005E266F" w:rsidRDefault="00D72417" w:rsidP="00D72417">
            <w:pPr>
              <w:ind w:firstLine="0"/>
              <w:jc w:val="center"/>
              <w:rPr>
                <w:b/>
                <w:sz w:val="22"/>
                <w:szCs w:val="22"/>
              </w:rPr>
            </w:pPr>
            <w:r w:rsidRPr="005E266F">
              <w:rPr>
                <w:b/>
                <w:sz w:val="22"/>
                <w:szCs w:val="22"/>
              </w:rPr>
              <w:t>Първо шестмесечие на 2023 г.</w:t>
            </w:r>
          </w:p>
        </w:tc>
      </w:tr>
      <w:tr w:rsidR="00D72417" w:rsidRPr="005E266F" w14:paraId="0923E455" w14:textId="77777777" w:rsidTr="00DE5E90">
        <w:trPr>
          <w:trHeight w:val="400"/>
        </w:trPr>
        <w:tc>
          <w:tcPr>
            <w:tcW w:w="800" w:type="dxa"/>
            <w:shd w:val="clear" w:color="auto" w:fill="FBE4D5" w:themeFill="accent2" w:themeFillTint="33"/>
          </w:tcPr>
          <w:p w14:paraId="4F5912A1"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272C7711"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Брой постъпили заповеди по ЗЗДН за последващ контрол</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FE09313" w14:textId="77777777" w:rsidR="00D72417" w:rsidRPr="005E266F" w:rsidRDefault="00D72417" w:rsidP="00D72417">
            <w:pPr>
              <w:ind w:firstLine="0"/>
              <w:jc w:val="center"/>
              <w:rPr>
                <w:sz w:val="22"/>
                <w:szCs w:val="22"/>
              </w:rPr>
            </w:pPr>
            <w:r w:rsidRPr="005E266F">
              <w:rPr>
                <w:sz w:val="22"/>
                <w:szCs w:val="22"/>
              </w:rPr>
              <w:t>48</w:t>
            </w:r>
          </w:p>
        </w:tc>
        <w:tc>
          <w:tcPr>
            <w:tcW w:w="992" w:type="dxa"/>
          </w:tcPr>
          <w:p w14:paraId="1577402F" w14:textId="77777777" w:rsidR="00D72417" w:rsidRPr="005E266F" w:rsidRDefault="00D72417" w:rsidP="00D72417">
            <w:pPr>
              <w:ind w:firstLine="0"/>
              <w:jc w:val="center"/>
              <w:rPr>
                <w:sz w:val="22"/>
                <w:szCs w:val="22"/>
              </w:rPr>
            </w:pPr>
            <w:r w:rsidRPr="005E266F">
              <w:rPr>
                <w:sz w:val="22"/>
                <w:szCs w:val="22"/>
              </w:rPr>
              <w:t>64</w:t>
            </w:r>
          </w:p>
        </w:tc>
        <w:tc>
          <w:tcPr>
            <w:tcW w:w="992" w:type="dxa"/>
            <w:shd w:val="clear" w:color="auto" w:fill="auto"/>
          </w:tcPr>
          <w:p w14:paraId="1AE5FD5B" w14:textId="77777777" w:rsidR="00D72417" w:rsidRPr="005E266F" w:rsidRDefault="00D72417" w:rsidP="00D72417">
            <w:pPr>
              <w:ind w:hanging="109"/>
              <w:jc w:val="center"/>
              <w:rPr>
                <w:sz w:val="22"/>
                <w:szCs w:val="22"/>
              </w:rPr>
            </w:pPr>
            <w:r w:rsidRPr="005E266F">
              <w:rPr>
                <w:sz w:val="22"/>
                <w:szCs w:val="22"/>
              </w:rPr>
              <w:t>64</w:t>
            </w:r>
          </w:p>
        </w:tc>
        <w:tc>
          <w:tcPr>
            <w:tcW w:w="1559" w:type="dxa"/>
            <w:shd w:val="clear" w:color="auto" w:fill="auto"/>
          </w:tcPr>
          <w:p w14:paraId="04353AF8" w14:textId="77777777" w:rsidR="00D72417" w:rsidRPr="005E266F" w:rsidRDefault="00D72417" w:rsidP="00D72417">
            <w:pPr>
              <w:ind w:hanging="77"/>
              <w:jc w:val="center"/>
              <w:rPr>
                <w:sz w:val="22"/>
                <w:szCs w:val="22"/>
              </w:rPr>
            </w:pPr>
            <w:r w:rsidRPr="005E266F">
              <w:rPr>
                <w:sz w:val="22"/>
                <w:szCs w:val="22"/>
              </w:rPr>
              <w:t>35</w:t>
            </w:r>
          </w:p>
        </w:tc>
      </w:tr>
      <w:tr w:rsidR="00D72417" w:rsidRPr="005E266F" w14:paraId="4EE7F9CF" w14:textId="77777777" w:rsidTr="00DE5E90">
        <w:trPr>
          <w:trHeight w:val="502"/>
        </w:trPr>
        <w:tc>
          <w:tcPr>
            <w:tcW w:w="800" w:type="dxa"/>
            <w:vMerge w:val="restart"/>
            <w:shd w:val="clear" w:color="auto" w:fill="FBE4D5" w:themeFill="accent2" w:themeFillTint="33"/>
          </w:tcPr>
          <w:p w14:paraId="40FB591C"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059664E9"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Брой жертви на домашно насилие – общо (във връзка с точка 1). От тях:</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75A9FB09" w14:textId="77777777" w:rsidR="00D72417" w:rsidRPr="005E266F" w:rsidRDefault="00D72417" w:rsidP="00D72417">
            <w:pPr>
              <w:ind w:firstLine="0"/>
              <w:jc w:val="center"/>
              <w:rPr>
                <w:sz w:val="22"/>
                <w:szCs w:val="22"/>
              </w:rPr>
            </w:pPr>
            <w:r w:rsidRPr="005E266F">
              <w:rPr>
                <w:sz w:val="22"/>
                <w:szCs w:val="22"/>
              </w:rPr>
              <w:t>54</w:t>
            </w:r>
          </w:p>
        </w:tc>
        <w:tc>
          <w:tcPr>
            <w:tcW w:w="992" w:type="dxa"/>
          </w:tcPr>
          <w:p w14:paraId="1510718C" w14:textId="77777777" w:rsidR="00D72417" w:rsidRPr="005E266F" w:rsidRDefault="00D72417" w:rsidP="00D72417">
            <w:pPr>
              <w:ind w:firstLine="0"/>
              <w:jc w:val="center"/>
              <w:rPr>
                <w:sz w:val="22"/>
                <w:szCs w:val="22"/>
              </w:rPr>
            </w:pPr>
            <w:r w:rsidRPr="005E266F">
              <w:rPr>
                <w:sz w:val="22"/>
                <w:szCs w:val="22"/>
              </w:rPr>
              <w:t>64</w:t>
            </w:r>
          </w:p>
        </w:tc>
        <w:tc>
          <w:tcPr>
            <w:tcW w:w="992" w:type="dxa"/>
            <w:shd w:val="clear" w:color="auto" w:fill="auto"/>
          </w:tcPr>
          <w:p w14:paraId="32E0C347" w14:textId="77777777" w:rsidR="00D72417" w:rsidRPr="005E266F" w:rsidRDefault="00D72417" w:rsidP="00D72417">
            <w:pPr>
              <w:ind w:hanging="109"/>
              <w:jc w:val="center"/>
              <w:rPr>
                <w:sz w:val="22"/>
                <w:szCs w:val="22"/>
              </w:rPr>
            </w:pPr>
            <w:r w:rsidRPr="005E266F">
              <w:rPr>
                <w:sz w:val="22"/>
                <w:szCs w:val="22"/>
              </w:rPr>
              <w:t>64</w:t>
            </w:r>
          </w:p>
        </w:tc>
        <w:tc>
          <w:tcPr>
            <w:tcW w:w="1559" w:type="dxa"/>
            <w:shd w:val="clear" w:color="auto" w:fill="auto"/>
          </w:tcPr>
          <w:p w14:paraId="73B05634" w14:textId="77777777" w:rsidR="00D72417" w:rsidRPr="005E266F" w:rsidRDefault="00D72417" w:rsidP="00D72417">
            <w:pPr>
              <w:ind w:hanging="77"/>
              <w:jc w:val="center"/>
              <w:rPr>
                <w:sz w:val="22"/>
                <w:szCs w:val="22"/>
              </w:rPr>
            </w:pPr>
            <w:r w:rsidRPr="005E266F">
              <w:rPr>
                <w:sz w:val="22"/>
                <w:szCs w:val="22"/>
              </w:rPr>
              <w:t>35</w:t>
            </w:r>
          </w:p>
        </w:tc>
      </w:tr>
      <w:tr w:rsidR="00D72417" w:rsidRPr="005E266F" w14:paraId="7FAA987D" w14:textId="77777777" w:rsidTr="00DE5E90">
        <w:trPr>
          <w:trHeight w:val="386"/>
        </w:trPr>
        <w:tc>
          <w:tcPr>
            <w:tcW w:w="800" w:type="dxa"/>
            <w:vMerge/>
            <w:shd w:val="clear" w:color="auto" w:fill="FBE4D5" w:themeFill="accent2" w:themeFillTint="33"/>
          </w:tcPr>
          <w:p w14:paraId="346749D9"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7988E6E4" w14:textId="77777777" w:rsidR="00D72417" w:rsidRPr="0014334E" w:rsidRDefault="00D72417" w:rsidP="0014334E">
            <w:pPr>
              <w:pStyle w:val="ListParagraph"/>
              <w:numPr>
                <w:ilvl w:val="0"/>
                <w:numId w:val="12"/>
              </w:numPr>
              <w:rPr>
                <w:rFonts w:ascii="Times New Roman" w:hAnsi="Times New Roman"/>
              </w:rPr>
            </w:pPr>
            <w:r w:rsidRPr="0014334E">
              <w:rPr>
                <w:rFonts w:ascii="Times New Roman" w:hAnsi="Times New Roman"/>
              </w:rPr>
              <w:t>мъже</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140EA999" w14:textId="77777777" w:rsidR="00D72417" w:rsidRPr="005E266F" w:rsidRDefault="00D72417" w:rsidP="00D72417">
            <w:pPr>
              <w:ind w:firstLine="0"/>
              <w:jc w:val="center"/>
              <w:rPr>
                <w:sz w:val="22"/>
                <w:szCs w:val="22"/>
              </w:rPr>
            </w:pPr>
            <w:r w:rsidRPr="005E266F">
              <w:rPr>
                <w:sz w:val="22"/>
                <w:szCs w:val="22"/>
              </w:rPr>
              <w:t>3</w:t>
            </w:r>
          </w:p>
        </w:tc>
        <w:tc>
          <w:tcPr>
            <w:tcW w:w="992" w:type="dxa"/>
          </w:tcPr>
          <w:p w14:paraId="118D144C" w14:textId="77777777" w:rsidR="00D72417" w:rsidRPr="005E266F" w:rsidRDefault="00D72417" w:rsidP="00D72417">
            <w:pPr>
              <w:ind w:firstLine="0"/>
              <w:jc w:val="center"/>
              <w:rPr>
                <w:sz w:val="22"/>
                <w:szCs w:val="22"/>
              </w:rPr>
            </w:pPr>
            <w:r w:rsidRPr="005E266F">
              <w:rPr>
                <w:sz w:val="22"/>
                <w:szCs w:val="22"/>
              </w:rPr>
              <w:t>8</w:t>
            </w:r>
          </w:p>
        </w:tc>
        <w:tc>
          <w:tcPr>
            <w:tcW w:w="992" w:type="dxa"/>
            <w:shd w:val="clear" w:color="auto" w:fill="auto"/>
          </w:tcPr>
          <w:p w14:paraId="6C50668C" w14:textId="77777777" w:rsidR="00D72417" w:rsidRPr="005E266F" w:rsidRDefault="00D72417" w:rsidP="00D72417">
            <w:pPr>
              <w:ind w:hanging="109"/>
              <w:jc w:val="center"/>
              <w:rPr>
                <w:sz w:val="22"/>
                <w:szCs w:val="22"/>
              </w:rPr>
            </w:pPr>
            <w:r w:rsidRPr="005E266F">
              <w:rPr>
                <w:sz w:val="22"/>
                <w:szCs w:val="22"/>
              </w:rPr>
              <w:t>10</w:t>
            </w:r>
          </w:p>
        </w:tc>
        <w:tc>
          <w:tcPr>
            <w:tcW w:w="1559" w:type="dxa"/>
            <w:shd w:val="clear" w:color="auto" w:fill="auto"/>
          </w:tcPr>
          <w:p w14:paraId="637AF8E0" w14:textId="77777777" w:rsidR="00D72417" w:rsidRPr="005E266F" w:rsidRDefault="00D72417" w:rsidP="00D72417">
            <w:pPr>
              <w:ind w:hanging="77"/>
              <w:jc w:val="center"/>
              <w:rPr>
                <w:sz w:val="22"/>
                <w:szCs w:val="22"/>
              </w:rPr>
            </w:pPr>
            <w:r w:rsidRPr="005E266F">
              <w:rPr>
                <w:sz w:val="22"/>
                <w:szCs w:val="22"/>
              </w:rPr>
              <w:t>6</w:t>
            </w:r>
          </w:p>
        </w:tc>
      </w:tr>
      <w:tr w:rsidR="00D72417" w:rsidRPr="005E266F" w14:paraId="2061AFC9" w14:textId="77777777" w:rsidTr="00DE5E90">
        <w:trPr>
          <w:trHeight w:val="238"/>
        </w:trPr>
        <w:tc>
          <w:tcPr>
            <w:tcW w:w="800" w:type="dxa"/>
            <w:vMerge/>
            <w:shd w:val="clear" w:color="auto" w:fill="FBE4D5" w:themeFill="accent2" w:themeFillTint="33"/>
          </w:tcPr>
          <w:p w14:paraId="4EA901EC"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44BBA728" w14:textId="77777777" w:rsidR="00D72417" w:rsidRPr="0014334E" w:rsidRDefault="00D72417" w:rsidP="0014334E">
            <w:pPr>
              <w:pStyle w:val="ListParagraph"/>
              <w:numPr>
                <w:ilvl w:val="0"/>
                <w:numId w:val="12"/>
              </w:numPr>
              <w:rPr>
                <w:rFonts w:ascii="Times New Roman" w:hAnsi="Times New Roman"/>
              </w:rPr>
            </w:pPr>
            <w:r w:rsidRPr="0014334E">
              <w:rPr>
                <w:rFonts w:ascii="Times New Roman" w:hAnsi="Times New Roman"/>
              </w:rPr>
              <w:t>жени</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E087D00" w14:textId="77777777" w:rsidR="00D72417" w:rsidRPr="005E266F" w:rsidRDefault="00D72417" w:rsidP="00D72417">
            <w:pPr>
              <w:ind w:firstLine="0"/>
              <w:jc w:val="center"/>
              <w:rPr>
                <w:sz w:val="22"/>
                <w:szCs w:val="22"/>
              </w:rPr>
            </w:pPr>
            <w:r w:rsidRPr="005E266F">
              <w:rPr>
                <w:sz w:val="22"/>
                <w:szCs w:val="22"/>
              </w:rPr>
              <w:t>36</w:t>
            </w:r>
          </w:p>
        </w:tc>
        <w:tc>
          <w:tcPr>
            <w:tcW w:w="992" w:type="dxa"/>
          </w:tcPr>
          <w:p w14:paraId="56B0502D" w14:textId="77777777" w:rsidR="00D72417" w:rsidRPr="005E266F" w:rsidRDefault="00D72417" w:rsidP="00D72417">
            <w:pPr>
              <w:ind w:firstLine="0"/>
              <w:jc w:val="center"/>
              <w:rPr>
                <w:sz w:val="22"/>
                <w:szCs w:val="22"/>
              </w:rPr>
            </w:pPr>
            <w:r w:rsidRPr="005E266F">
              <w:rPr>
                <w:sz w:val="22"/>
                <w:szCs w:val="22"/>
              </w:rPr>
              <w:t>50</w:t>
            </w:r>
          </w:p>
        </w:tc>
        <w:tc>
          <w:tcPr>
            <w:tcW w:w="992" w:type="dxa"/>
            <w:shd w:val="clear" w:color="auto" w:fill="auto"/>
          </w:tcPr>
          <w:p w14:paraId="4500ACD5" w14:textId="77777777" w:rsidR="00D72417" w:rsidRPr="005E266F" w:rsidRDefault="00D72417" w:rsidP="00D72417">
            <w:pPr>
              <w:ind w:hanging="109"/>
              <w:jc w:val="center"/>
              <w:rPr>
                <w:sz w:val="22"/>
                <w:szCs w:val="22"/>
              </w:rPr>
            </w:pPr>
            <w:r w:rsidRPr="005E266F">
              <w:rPr>
                <w:sz w:val="22"/>
                <w:szCs w:val="22"/>
              </w:rPr>
              <w:t>50</w:t>
            </w:r>
          </w:p>
        </w:tc>
        <w:tc>
          <w:tcPr>
            <w:tcW w:w="1559" w:type="dxa"/>
            <w:shd w:val="clear" w:color="auto" w:fill="auto"/>
          </w:tcPr>
          <w:p w14:paraId="45F34317" w14:textId="77777777" w:rsidR="00D72417" w:rsidRPr="005E266F" w:rsidRDefault="00D72417" w:rsidP="00D72417">
            <w:pPr>
              <w:ind w:hanging="77"/>
              <w:jc w:val="center"/>
              <w:rPr>
                <w:sz w:val="22"/>
                <w:szCs w:val="22"/>
              </w:rPr>
            </w:pPr>
            <w:r w:rsidRPr="005E266F">
              <w:rPr>
                <w:sz w:val="22"/>
                <w:szCs w:val="22"/>
              </w:rPr>
              <w:t>28</w:t>
            </w:r>
          </w:p>
        </w:tc>
      </w:tr>
      <w:tr w:rsidR="00D72417" w:rsidRPr="005E266F" w14:paraId="00987998" w14:textId="77777777" w:rsidTr="00DE5E90">
        <w:trPr>
          <w:trHeight w:val="255"/>
        </w:trPr>
        <w:tc>
          <w:tcPr>
            <w:tcW w:w="800" w:type="dxa"/>
            <w:vMerge/>
            <w:shd w:val="clear" w:color="auto" w:fill="FBE4D5" w:themeFill="accent2" w:themeFillTint="33"/>
          </w:tcPr>
          <w:p w14:paraId="5EA1711C"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727D16C3" w14:textId="77777777" w:rsidR="00D72417" w:rsidRPr="0014334E" w:rsidRDefault="00D72417" w:rsidP="0014334E">
            <w:pPr>
              <w:pStyle w:val="ListParagraph"/>
              <w:numPr>
                <w:ilvl w:val="0"/>
                <w:numId w:val="12"/>
              </w:numPr>
              <w:rPr>
                <w:rFonts w:ascii="Times New Roman" w:hAnsi="Times New Roman"/>
              </w:rPr>
            </w:pPr>
            <w:r w:rsidRPr="0014334E">
              <w:rPr>
                <w:rFonts w:ascii="Times New Roman" w:hAnsi="Times New Roman"/>
              </w:rPr>
              <w:t>деца</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43DF1DA4" w14:textId="77777777" w:rsidR="00D72417" w:rsidRPr="005E266F" w:rsidRDefault="00D72417" w:rsidP="00D72417">
            <w:pPr>
              <w:ind w:firstLine="0"/>
              <w:jc w:val="center"/>
              <w:rPr>
                <w:sz w:val="22"/>
                <w:szCs w:val="22"/>
              </w:rPr>
            </w:pPr>
            <w:r w:rsidRPr="005E266F">
              <w:rPr>
                <w:sz w:val="22"/>
                <w:szCs w:val="22"/>
              </w:rPr>
              <w:t>15</w:t>
            </w:r>
          </w:p>
        </w:tc>
        <w:tc>
          <w:tcPr>
            <w:tcW w:w="992" w:type="dxa"/>
          </w:tcPr>
          <w:p w14:paraId="6180FE82" w14:textId="77777777" w:rsidR="00D72417" w:rsidRPr="005E266F" w:rsidRDefault="00D72417" w:rsidP="00D72417">
            <w:pPr>
              <w:ind w:firstLine="0"/>
              <w:jc w:val="center"/>
              <w:rPr>
                <w:sz w:val="22"/>
                <w:szCs w:val="22"/>
              </w:rPr>
            </w:pPr>
            <w:r w:rsidRPr="005E266F">
              <w:rPr>
                <w:sz w:val="22"/>
                <w:szCs w:val="22"/>
              </w:rPr>
              <w:t>6</w:t>
            </w:r>
          </w:p>
        </w:tc>
        <w:tc>
          <w:tcPr>
            <w:tcW w:w="992" w:type="dxa"/>
            <w:shd w:val="clear" w:color="auto" w:fill="auto"/>
          </w:tcPr>
          <w:p w14:paraId="2CB0AA94" w14:textId="77777777" w:rsidR="00D72417" w:rsidRPr="005E266F" w:rsidRDefault="00D72417" w:rsidP="00D72417">
            <w:pPr>
              <w:ind w:hanging="109"/>
              <w:jc w:val="center"/>
              <w:rPr>
                <w:sz w:val="22"/>
                <w:szCs w:val="22"/>
              </w:rPr>
            </w:pPr>
            <w:r w:rsidRPr="005E266F">
              <w:rPr>
                <w:sz w:val="22"/>
                <w:szCs w:val="22"/>
              </w:rPr>
              <w:t>4</w:t>
            </w:r>
          </w:p>
        </w:tc>
        <w:tc>
          <w:tcPr>
            <w:tcW w:w="1559" w:type="dxa"/>
            <w:shd w:val="clear" w:color="auto" w:fill="auto"/>
          </w:tcPr>
          <w:p w14:paraId="108CB215" w14:textId="77777777" w:rsidR="00D72417" w:rsidRPr="005E266F" w:rsidRDefault="00D72417" w:rsidP="00D72417">
            <w:pPr>
              <w:ind w:hanging="77"/>
              <w:jc w:val="center"/>
              <w:rPr>
                <w:sz w:val="22"/>
                <w:szCs w:val="22"/>
              </w:rPr>
            </w:pPr>
            <w:r w:rsidRPr="005E266F">
              <w:rPr>
                <w:sz w:val="22"/>
                <w:szCs w:val="22"/>
              </w:rPr>
              <w:t>1</w:t>
            </w:r>
          </w:p>
        </w:tc>
      </w:tr>
      <w:tr w:rsidR="00D72417" w:rsidRPr="005E266F" w14:paraId="17630937" w14:textId="77777777" w:rsidTr="00DE5E90">
        <w:trPr>
          <w:trHeight w:val="400"/>
        </w:trPr>
        <w:tc>
          <w:tcPr>
            <w:tcW w:w="800" w:type="dxa"/>
            <w:shd w:val="clear" w:color="auto" w:fill="FBE4D5" w:themeFill="accent2" w:themeFillTint="33"/>
          </w:tcPr>
          <w:p w14:paraId="747D64E7"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0994E3F7"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Брой съставени предупредителни протоколи, на основание чл. 65, ал. 2 от ЗМВР</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2FFA24EB" w14:textId="77777777" w:rsidR="00D72417" w:rsidRPr="005E266F" w:rsidRDefault="00D72417" w:rsidP="00D72417">
            <w:pPr>
              <w:ind w:firstLine="0"/>
              <w:jc w:val="center"/>
              <w:rPr>
                <w:sz w:val="22"/>
                <w:szCs w:val="22"/>
              </w:rPr>
            </w:pPr>
            <w:r w:rsidRPr="005E266F">
              <w:rPr>
                <w:sz w:val="22"/>
                <w:szCs w:val="22"/>
              </w:rPr>
              <w:t>117</w:t>
            </w:r>
          </w:p>
        </w:tc>
        <w:tc>
          <w:tcPr>
            <w:tcW w:w="992" w:type="dxa"/>
          </w:tcPr>
          <w:p w14:paraId="2A6708F7" w14:textId="77777777" w:rsidR="00D72417" w:rsidRPr="005E266F" w:rsidRDefault="00D72417" w:rsidP="00D72417">
            <w:pPr>
              <w:ind w:firstLine="0"/>
              <w:jc w:val="center"/>
              <w:rPr>
                <w:sz w:val="22"/>
                <w:szCs w:val="22"/>
              </w:rPr>
            </w:pPr>
            <w:r w:rsidRPr="005E266F">
              <w:rPr>
                <w:sz w:val="22"/>
                <w:szCs w:val="22"/>
              </w:rPr>
              <w:t>73</w:t>
            </w:r>
          </w:p>
        </w:tc>
        <w:tc>
          <w:tcPr>
            <w:tcW w:w="992" w:type="dxa"/>
            <w:shd w:val="clear" w:color="auto" w:fill="auto"/>
          </w:tcPr>
          <w:p w14:paraId="4DCFAB0B" w14:textId="77777777" w:rsidR="00D72417" w:rsidRPr="005E266F" w:rsidRDefault="00D72417" w:rsidP="00D72417">
            <w:pPr>
              <w:ind w:hanging="109"/>
              <w:jc w:val="center"/>
              <w:rPr>
                <w:sz w:val="22"/>
                <w:szCs w:val="22"/>
              </w:rPr>
            </w:pPr>
            <w:r w:rsidRPr="005E266F">
              <w:rPr>
                <w:sz w:val="22"/>
                <w:szCs w:val="22"/>
              </w:rPr>
              <w:t>172</w:t>
            </w:r>
          </w:p>
        </w:tc>
        <w:tc>
          <w:tcPr>
            <w:tcW w:w="1559" w:type="dxa"/>
            <w:shd w:val="clear" w:color="auto" w:fill="auto"/>
          </w:tcPr>
          <w:p w14:paraId="32E1B17E" w14:textId="77777777" w:rsidR="00D72417" w:rsidRPr="005E266F" w:rsidRDefault="00D72417" w:rsidP="00D72417">
            <w:pPr>
              <w:ind w:hanging="77"/>
              <w:jc w:val="center"/>
              <w:rPr>
                <w:sz w:val="22"/>
                <w:szCs w:val="22"/>
              </w:rPr>
            </w:pPr>
            <w:r w:rsidRPr="005E266F">
              <w:rPr>
                <w:sz w:val="22"/>
                <w:szCs w:val="22"/>
              </w:rPr>
              <w:t>73</w:t>
            </w:r>
          </w:p>
        </w:tc>
      </w:tr>
      <w:tr w:rsidR="00D72417" w:rsidRPr="005E266F" w14:paraId="20B5BCAC" w14:textId="77777777" w:rsidTr="00DE5E90">
        <w:trPr>
          <w:trHeight w:val="400"/>
        </w:trPr>
        <w:tc>
          <w:tcPr>
            <w:tcW w:w="800" w:type="dxa"/>
            <w:shd w:val="clear" w:color="auto" w:fill="FBE4D5" w:themeFill="accent2" w:themeFillTint="33"/>
          </w:tcPr>
          <w:p w14:paraId="4D653FAC"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40488845"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Брой проведени беседи с извършители на домашно насилие</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39A0904A" w14:textId="77777777" w:rsidR="00D72417" w:rsidRPr="005E266F" w:rsidRDefault="00D72417" w:rsidP="00D72417">
            <w:pPr>
              <w:ind w:firstLine="0"/>
              <w:jc w:val="center"/>
              <w:rPr>
                <w:sz w:val="22"/>
                <w:szCs w:val="22"/>
              </w:rPr>
            </w:pPr>
            <w:r w:rsidRPr="005E266F">
              <w:rPr>
                <w:sz w:val="22"/>
                <w:szCs w:val="22"/>
              </w:rPr>
              <w:t>85</w:t>
            </w:r>
          </w:p>
        </w:tc>
        <w:tc>
          <w:tcPr>
            <w:tcW w:w="992" w:type="dxa"/>
          </w:tcPr>
          <w:p w14:paraId="5FCC3CD3" w14:textId="77777777" w:rsidR="00D72417" w:rsidRPr="005E266F" w:rsidRDefault="00D72417" w:rsidP="00D72417">
            <w:pPr>
              <w:ind w:firstLine="0"/>
              <w:jc w:val="center"/>
              <w:rPr>
                <w:sz w:val="22"/>
                <w:szCs w:val="22"/>
              </w:rPr>
            </w:pPr>
            <w:r w:rsidRPr="005E266F">
              <w:rPr>
                <w:sz w:val="22"/>
                <w:szCs w:val="22"/>
              </w:rPr>
              <w:t>55</w:t>
            </w:r>
          </w:p>
        </w:tc>
        <w:tc>
          <w:tcPr>
            <w:tcW w:w="992" w:type="dxa"/>
            <w:shd w:val="clear" w:color="auto" w:fill="auto"/>
          </w:tcPr>
          <w:p w14:paraId="3946519B" w14:textId="77777777" w:rsidR="00D72417" w:rsidRPr="005E266F" w:rsidRDefault="00D72417" w:rsidP="00D72417">
            <w:pPr>
              <w:ind w:hanging="109"/>
              <w:jc w:val="center"/>
              <w:rPr>
                <w:sz w:val="22"/>
                <w:szCs w:val="22"/>
              </w:rPr>
            </w:pPr>
            <w:r w:rsidRPr="005E266F">
              <w:rPr>
                <w:sz w:val="22"/>
                <w:szCs w:val="22"/>
              </w:rPr>
              <w:t>172</w:t>
            </w:r>
          </w:p>
        </w:tc>
        <w:tc>
          <w:tcPr>
            <w:tcW w:w="1559" w:type="dxa"/>
            <w:shd w:val="clear" w:color="auto" w:fill="auto"/>
          </w:tcPr>
          <w:p w14:paraId="59B570D0" w14:textId="77777777" w:rsidR="00D72417" w:rsidRPr="005E266F" w:rsidRDefault="00D72417" w:rsidP="00D72417">
            <w:pPr>
              <w:ind w:hanging="77"/>
              <w:jc w:val="center"/>
              <w:rPr>
                <w:sz w:val="22"/>
                <w:szCs w:val="22"/>
              </w:rPr>
            </w:pPr>
            <w:r w:rsidRPr="005E266F">
              <w:rPr>
                <w:sz w:val="22"/>
                <w:szCs w:val="22"/>
              </w:rPr>
              <w:t>42</w:t>
            </w:r>
          </w:p>
        </w:tc>
      </w:tr>
      <w:tr w:rsidR="00D72417" w:rsidRPr="005E266F" w14:paraId="4C87EC01" w14:textId="77777777" w:rsidTr="00DE5E90">
        <w:trPr>
          <w:trHeight w:val="400"/>
        </w:trPr>
        <w:tc>
          <w:tcPr>
            <w:tcW w:w="800" w:type="dxa"/>
            <w:shd w:val="clear" w:color="auto" w:fill="FBE4D5" w:themeFill="accent2" w:themeFillTint="33"/>
          </w:tcPr>
          <w:p w14:paraId="7713D58B"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4EF42524"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Брой оказани съдействия на жертви на домашно насилие</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0741A26F" w14:textId="77777777" w:rsidR="00D72417" w:rsidRPr="005E266F" w:rsidRDefault="00D72417" w:rsidP="00D72417">
            <w:pPr>
              <w:ind w:firstLine="0"/>
              <w:jc w:val="center"/>
              <w:rPr>
                <w:sz w:val="22"/>
                <w:szCs w:val="22"/>
              </w:rPr>
            </w:pPr>
            <w:r w:rsidRPr="005E266F">
              <w:rPr>
                <w:sz w:val="22"/>
                <w:szCs w:val="22"/>
              </w:rPr>
              <w:t>24</w:t>
            </w:r>
          </w:p>
        </w:tc>
        <w:tc>
          <w:tcPr>
            <w:tcW w:w="992" w:type="dxa"/>
          </w:tcPr>
          <w:p w14:paraId="7C013351" w14:textId="77777777" w:rsidR="00D72417" w:rsidRPr="005E266F" w:rsidRDefault="00D72417" w:rsidP="00D72417">
            <w:pPr>
              <w:ind w:firstLine="0"/>
              <w:jc w:val="center"/>
              <w:rPr>
                <w:sz w:val="22"/>
                <w:szCs w:val="22"/>
              </w:rPr>
            </w:pPr>
            <w:r w:rsidRPr="005E266F">
              <w:rPr>
                <w:sz w:val="22"/>
                <w:szCs w:val="22"/>
              </w:rPr>
              <w:t>14</w:t>
            </w:r>
          </w:p>
        </w:tc>
        <w:tc>
          <w:tcPr>
            <w:tcW w:w="992" w:type="dxa"/>
            <w:shd w:val="clear" w:color="auto" w:fill="auto"/>
          </w:tcPr>
          <w:p w14:paraId="551AB711" w14:textId="77777777" w:rsidR="00D72417" w:rsidRPr="005E266F" w:rsidRDefault="00D72417" w:rsidP="00D72417">
            <w:pPr>
              <w:ind w:hanging="109"/>
              <w:jc w:val="center"/>
              <w:rPr>
                <w:sz w:val="22"/>
                <w:szCs w:val="22"/>
              </w:rPr>
            </w:pPr>
            <w:r w:rsidRPr="005E266F">
              <w:rPr>
                <w:sz w:val="22"/>
                <w:szCs w:val="22"/>
              </w:rPr>
              <w:t>23</w:t>
            </w:r>
          </w:p>
        </w:tc>
        <w:tc>
          <w:tcPr>
            <w:tcW w:w="1559" w:type="dxa"/>
            <w:shd w:val="clear" w:color="auto" w:fill="auto"/>
          </w:tcPr>
          <w:p w14:paraId="7CEDDEC3" w14:textId="77777777" w:rsidR="00D72417" w:rsidRPr="005E266F" w:rsidRDefault="00D72417" w:rsidP="00D72417">
            <w:pPr>
              <w:ind w:hanging="77"/>
              <w:jc w:val="center"/>
              <w:rPr>
                <w:sz w:val="22"/>
                <w:szCs w:val="22"/>
              </w:rPr>
            </w:pPr>
            <w:r w:rsidRPr="005E266F">
              <w:rPr>
                <w:sz w:val="22"/>
                <w:szCs w:val="22"/>
              </w:rPr>
              <w:t>22</w:t>
            </w:r>
          </w:p>
        </w:tc>
      </w:tr>
      <w:tr w:rsidR="00D72417" w:rsidRPr="005E266F" w14:paraId="1101BA02" w14:textId="77777777" w:rsidTr="00DE5E90">
        <w:trPr>
          <w:trHeight w:val="400"/>
        </w:trPr>
        <w:tc>
          <w:tcPr>
            <w:tcW w:w="800" w:type="dxa"/>
            <w:shd w:val="clear" w:color="auto" w:fill="FBE4D5" w:themeFill="accent2" w:themeFillTint="33"/>
          </w:tcPr>
          <w:p w14:paraId="1575C44C"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61F85A98"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Брой регистрирани сигнали за домашно насилие</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0FB861E6" w14:textId="77777777" w:rsidR="00D72417" w:rsidRPr="005E266F" w:rsidRDefault="00D72417" w:rsidP="00D72417">
            <w:pPr>
              <w:ind w:firstLine="0"/>
              <w:jc w:val="center"/>
              <w:rPr>
                <w:sz w:val="22"/>
                <w:szCs w:val="22"/>
              </w:rPr>
            </w:pPr>
            <w:r w:rsidRPr="005E266F">
              <w:rPr>
                <w:sz w:val="22"/>
                <w:szCs w:val="22"/>
              </w:rPr>
              <w:t>91</w:t>
            </w:r>
          </w:p>
        </w:tc>
        <w:tc>
          <w:tcPr>
            <w:tcW w:w="992" w:type="dxa"/>
          </w:tcPr>
          <w:p w14:paraId="2F905E84" w14:textId="77777777" w:rsidR="00D72417" w:rsidRPr="005E266F" w:rsidRDefault="00D72417" w:rsidP="00D72417">
            <w:pPr>
              <w:ind w:firstLine="0"/>
              <w:jc w:val="center"/>
              <w:rPr>
                <w:sz w:val="22"/>
                <w:szCs w:val="22"/>
              </w:rPr>
            </w:pPr>
            <w:r w:rsidRPr="005E266F">
              <w:rPr>
                <w:sz w:val="22"/>
                <w:szCs w:val="22"/>
              </w:rPr>
              <w:t>72</w:t>
            </w:r>
          </w:p>
        </w:tc>
        <w:tc>
          <w:tcPr>
            <w:tcW w:w="992" w:type="dxa"/>
            <w:shd w:val="clear" w:color="auto" w:fill="auto"/>
          </w:tcPr>
          <w:p w14:paraId="5086BD00" w14:textId="77777777" w:rsidR="00D72417" w:rsidRPr="005E266F" w:rsidRDefault="00D72417" w:rsidP="00D72417">
            <w:pPr>
              <w:ind w:hanging="109"/>
              <w:jc w:val="center"/>
              <w:rPr>
                <w:sz w:val="22"/>
                <w:szCs w:val="22"/>
              </w:rPr>
            </w:pPr>
            <w:r w:rsidRPr="005E266F">
              <w:rPr>
                <w:sz w:val="22"/>
                <w:szCs w:val="22"/>
              </w:rPr>
              <w:t>65</w:t>
            </w:r>
          </w:p>
        </w:tc>
        <w:tc>
          <w:tcPr>
            <w:tcW w:w="1559" w:type="dxa"/>
            <w:shd w:val="clear" w:color="auto" w:fill="auto"/>
          </w:tcPr>
          <w:p w14:paraId="5C0D9B0A" w14:textId="77777777" w:rsidR="00D72417" w:rsidRPr="005E266F" w:rsidRDefault="00D72417" w:rsidP="00D72417">
            <w:pPr>
              <w:ind w:hanging="77"/>
              <w:jc w:val="center"/>
              <w:rPr>
                <w:sz w:val="22"/>
                <w:szCs w:val="22"/>
              </w:rPr>
            </w:pPr>
            <w:r w:rsidRPr="005E266F">
              <w:rPr>
                <w:sz w:val="22"/>
                <w:szCs w:val="22"/>
              </w:rPr>
              <w:t>32</w:t>
            </w:r>
          </w:p>
        </w:tc>
      </w:tr>
      <w:tr w:rsidR="00D72417" w:rsidRPr="005E266F" w14:paraId="7F56DEA2" w14:textId="77777777" w:rsidTr="00DE5E90">
        <w:trPr>
          <w:trHeight w:val="400"/>
        </w:trPr>
        <w:tc>
          <w:tcPr>
            <w:tcW w:w="800" w:type="dxa"/>
            <w:shd w:val="clear" w:color="auto" w:fill="FBE4D5" w:themeFill="accent2" w:themeFillTint="33"/>
          </w:tcPr>
          <w:p w14:paraId="0A499D5F"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4526F34B"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Брой отработени преписки</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02505D6A" w14:textId="77777777" w:rsidR="00D72417" w:rsidRPr="005E266F" w:rsidRDefault="00D72417" w:rsidP="00D72417">
            <w:pPr>
              <w:ind w:firstLine="0"/>
              <w:jc w:val="center"/>
              <w:rPr>
                <w:sz w:val="22"/>
                <w:szCs w:val="22"/>
              </w:rPr>
            </w:pPr>
            <w:r w:rsidRPr="005E266F">
              <w:rPr>
                <w:sz w:val="22"/>
                <w:szCs w:val="22"/>
              </w:rPr>
              <w:t>66</w:t>
            </w:r>
          </w:p>
        </w:tc>
        <w:tc>
          <w:tcPr>
            <w:tcW w:w="992" w:type="dxa"/>
          </w:tcPr>
          <w:p w14:paraId="601C64D4" w14:textId="77777777" w:rsidR="00D72417" w:rsidRPr="005E266F" w:rsidRDefault="00D72417" w:rsidP="00D72417">
            <w:pPr>
              <w:ind w:firstLine="0"/>
              <w:jc w:val="center"/>
              <w:rPr>
                <w:sz w:val="22"/>
                <w:szCs w:val="22"/>
              </w:rPr>
            </w:pPr>
            <w:r w:rsidRPr="005E266F">
              <w:rPr>
                <w:sz w:val="22"/>
                <w:szCs w:val="22"/>
              </w:rPr>
              <w:t>54</w:t>
            </w:r>
          </w:p>
        </w:tc>
        <w:tc>
          <w:tcPr>
            <w:tcW w:w="992" w:type="dxa"/>
            <w:shd w:val="clear" w:color="auto" w:fill="auto"/>
          </w:tcPr>
          <w:p w14:paraId="3C54F122" w14:textId="77777777" w:rsidR="00D72417" w:rsidRPr="005E266F" w:rsidRDefault="00D72417" w:rsidP="00D72417">
            <w:pPr>
              <w:ind w:hanging="109"/>
              <w:jc w:val="center"/>
              <w:rPr>
                <w:sz w:val="22"/>
                <w:szCs w:val="22"/>
              </w:rPr>
            </w:pPr>
            <w:r w:rsidRPr="005E266F">
              <w:rPr>
                <w:sz w:val="22"/>
                <w:szCs w:val="22"/>
              </w:rPr>
              <w:t>62</w:t>
            </w:r>
          </w:p>
        </w:tc>
        <w:tc>
          <w:tcPr>
            <w:tcW w:w="1559" w:type="dxa"/>
            <w:shd w:val="clear" w:color="auto" w:fill="auto"/>
          </w:tcPr>
          <w:p w14:paraId="21B38736" w14:textId="77777777" w:rsidR="00D72417" w:rsidRPr="005E266F" w:rsidRDefault="00D72417" w:rsidP="00D72417">
            <w:pPr>
              <w:ind w:hanging="77"/>
              <w:jc w:val="center"/>
              <w:rPr>
                <w:sz w:val="22"/>
                <w:szCs w:val="22"/>
              </w:rPr>
            </w:pPr>
            <w:r w:rsidRPr="005E266F">
              <w:rPr>
                <w:sz w:val="22"/>
                <w:szCs w:val="22"/>
              </w:rPr>
              <w:t>44</w:t>
            </w:r>
          </w:p>
        </w:tc>
      </w:tr>
      <w:tr w:rsidR="00D72417" w:rsidRPr="005E266F" w14:paraId="691C269B" w14:textId="77777777" w:rsidTr="00DE5E90">
        <w:trPr>
          <w:trHeight w:val="400"/>
        </w:trPr>
        <w:tc>
          <w:tcPr>
            <w:tcW w:w="800" w:type="dxa"/>
            <w:shd w:val="clear" w:color="auto" w:fill="FBE4D5" w:themeFill="accent2" w:themeFillTint="33"/>
          </w:tcPr>
          <w:p w14:paraId="42A7D9A6"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3C558541"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Брой образувани досъдебни производства по чл. 296 на НК.</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37E5E12F" w14:textId="77777777" w:rsidR="00D72417" w:rsidRPr="005E266F" w:rsidRDefault="00D72417" w:rsidP="00D72417">
            <w:pPr>
              <w:ind w:firstLine="0"/>
              <w:jc w:val="center"/>
              <w:rPr>
                <w:sz w:val="22"/>
                <w:szCs w:val="22"/>
              </w:rPr>
            </w:pPr>
            <w:r w:rsidRPr="005E266F">
              <w:rPr>
                <w:sz w:val="22"/>
                <w:szCs w:val="22"/>
              </w:rPr>
              <w:t>24</w:t>
            </w:r>
          </w:p>
        </w:tc>
        <w:tc>
          <w:tcPr>
            <w:tcW w:w="992" w:type="dxa"/>
          </w:tcPr>
          <w:p w14:paraId="08FCA85C" w14:textId="77777777" w:rsidR="00D72417" w:rsidRPr="005E266F" w:rsidRDefault="00D72417" w:rsidP="00D72417">
            <w:pPr>
              <w:ind w:firstLine="0"/>
              <w:jc w:val="center"/>
              <w:rPr>
                <w:sz w:val="22"/>
                <w:szCs w:val="22"/>
              </w:rPr>
            </w:pPr>
            <w:r w:rsidRPr="005E266F">
              <w:rPr>
                <w:sz w:val="22"/>
                <w:szCs w:val="22"/>
              </w:rPr>
              <w:t>52</w:t>
            </w:r>
          </w:p>
        </w:tc>
        <w:tc>
          <w:tcPr>
            <w:tcW w:w="992" w:type="dxa"/>
            <w:shd w:val="clear" w:color="auto" w:fill="auto"/>
          </w:tcPr>
          <w:p w14:paraId="5FD3948E" w14:textId="77777777" w:rsidR="00D72417" w:rsidRPr="005E266F" w:rsidRDefault="00D72417" w:rsidP="00D72417">
            <w:pPr>
              <w:ind w:hanging="109"/>
              <w:jc w:val="center"/>
              <w:rPr>
                <w:sz w:val="22"/>
                <w:szCs w:val="22"/>
              </w:rPr>
            </w:pPr>
            <w:r w:rsidRPr="005E266F">
              <w:rPr>
                <w:sz w:val="22"/>
                <w:szCs w:val="22"/>
              </w:rPr>
              <w:t>46</w:t>
            </w:r>
          </w:p>
        </w:tc>
        <w:tc>
          <w:tcPr>
            <w:tcW w:w="1559" w:type="dxa"/>
            <w:shd w:val="clear" w:color="auto" w:fill="auto"/>
          </w:tcPr>
          <w:p w14:paraId="52F70232" w14:textId="77777777" w:rsidR="00D72417" w:rsidRPr="005E266F" w:rsidRDefault="00D72417" w:rsidP="00D72417">
            <w:pPr>
              <w:ind w:hanging="77"/>
              <w:jc w:val="center"/>
              <w:rPr>
                <w:sz w:val="22"/>
                <w:szCs w:val="22"/>
              </w:rPr>
            </w:pPr>
            <w:r w:rsidRPr="005E266F">
              <w:rPr>
                <w:sz w:val="22"/>
                <w:szCs w:val="22"/>
              </w:rPr>
              <w:t>19</w:t>
            </w:r>
          </w:p>
        </w:tc>
      </w:tr>
      <w:tr w:rsidR="00D72417" w:rsidRPr="005E266F" w14:paraId="4BA7A0D3" w14:textId="77777777" w:rsidTr="00DE5E90">
        <w:trPr>
          <w:trHeight w:val="400"/>
        </w:trPr>
        <w:tc>
          <w:tcPr>
            <w:tcW w:w="800" w:type="dxa"/>
            <w:shd w:val="clear" w:color="auto" w:fill="FBE4D5" w:themeFill="accent2" w:themeFillTint="33"/>
          </w:tcPr>
          <w:p w14:paraId="7801FE78"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7F8C2C96"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 xml:space="preserve">Брой постъпили молби за защита от домашно насилие по ЗЗДН </w:t>
            </w:r>
          </w:p>
          <w:p w14:paraId="3F978561"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(чл. 3 от Инструкция № Iз 2673/10.11.2010 г.)</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32E4C310" w14:textId="77777777" w:rsidR="00D72417" w:rsidRPr="005E266F" w:rsidRDefault="00D72417" w:rsidP="00D72417">
            <w:pPr>
              <w:ind w:firstLine="0"/>
              <w:jc w:val="center"/>
              <w:rPr>
                <w:sz w:val="22"/>
                <w:szCs w:val="22"/>
              </w:rPr>
            </w:pPr>
            <w:r w:rsidRPr="005E266F">
              <w:rPr>
                <w:sz w:val="22"/>
                <w:szCs w:val="22"/>
              </w:rPr>
              <w:t>12</w:t>
            </w:r>
          </w:p>
        </w:tc>
        <w:tc>
          <w:tcPr>
            <w:tcW w:w="992" w:type="dxa"/>
          </w:tcPr>
          <w:p w14:paraId="0D1C1B13" w14:textId="77777777" w:rsidR="00D72417" w:rsidRPr="005E266F" w:rsidRDefault="00D72417" w:rsidP="00D72417">
            <w:pPr>
              <w:ind w:firstLine="0"/>
              <w:jc w:val="center"/>
              <w:rPr>
                <w:sz w:val="22"/>
                <w:szCs w:val="22"/>
              </w:rPr>
            </w:pPr>
            <w:r w:rsidRPr="005E266F">
              <w:rPr>
                <w:sz w:val="22"/>
                <w:szCs w:val="22"/>
              </w:rPr>
              <w:t>1</w:t>
            </w:r>
          </w:p>
        </w:tc>
        <w:tc>
          <w:tcPr>
            <w:tcW w:w="992" w:type="dxa"/>
            <w:shd w:val="clear" w:color="auto" w:fill="auto"/>
          </w:tcPr>
          <w:p w14:paraId="0A476EB7" w14:textId="77777777" w:rsidR="00D72417" w:rsidRPr="005E266F" w:rsidRDefault="00D72417" w:rsidP="00D72417">
            <w:pPr>
              <w:ind w:hanging="109"/>
              <w:jc w:val="center"/>
              <w:rPr>
                <w:sz w:val="22"/>
                <w:szCs w:val="22"/>
              </w:rPr>
            </w:pPr>
            <w:r w:rsidRPr="005E266F">
              <w:rPr>
                <w:sz w:val="22"/>
                <w:szCs w:val="22"/>
              </w:rPr>
              <w:t>0</w:t>
            </w:r>
          </w:p>
        </w:tc>
        <w:tc>
          <w:tcPr>
            <w:tcW w:w="1559" w:type="dxa"/>
            <w:shd w:val="clear" w:color="auto" w:fill="auto"/>
          </w:tcPr>
          <w:p w14:paraId="716F088B" w14:textId="77777777" w:rsidR="00D72417" w:rsidRPr="005E266F" w:rsidRDefault="00D72417" w:rsidP="00D72417">
            <w:pPr>
              <w:ind w:hanging="77"/>
              <w:jc w:val="center"/>
              <w:rPr>
                <w:sz w:val="22"/>
                <w:szCs w:val="22"/>
              </w:rPr>
            </w:pPr>
            <w:r w:rsidRPr="005E266F">
              <w:rPr>
                <w:sz w:val="22"/>
                <w:szCs w:val="22"/>
              </w:rPr>
              <w:t>4</w:t>
            </w:r>
          </w:p>
        </w:tc>
      </w:tr>
      <w:tr w:rsidR="00D72417" w:rsidRPr="005E266F" w14:paraId="3ABAA92F" w14:textId="77777777" w:rsidTr="00DE5E90">
        <w:trPr>
          <w:trHeight w:val="560"/>
        </w:trPr>
        <w:tc>
          <w:tcPr>
            <w:tcW w:w="800" w:type="dxa"/>
            <w:shd w:val="clear" w:color="auto" w:fill="FBE4D5" w:themeFill="accent2" w:themeFillTint="33"/>
          </w:tcPr>
          <w:p w14:paraId="78D1A0E1"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1D15DCF7"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 xml:space="preserve">Брой изпълнени мерки за защита по ЗЗДН </w:t>
            </w:r>
          </w:p>
          <w:p w14:paraId="6ACAA1B5"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(чл. 3 от Инструкция № Iз-2673/10.11.2010 г.)</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7AAA7C82" w14:textId="77777777" w:rsidR="00D72417" w:rsidRPr="005E266F" w:rsidRDefault="00D72417" w:rsidP="00D72417">
            <w:pPr>
              <w:ind w:firstLine="0"/>
              <w:jc w:val="center"/>
              <w:rPr>
                <w:sz w:val="22"/>
                <w:szCs w:val="22"/>
              </w:rPr>
            </w:pPr>
            <w:r w:rsidRPr="005E266F">
              <w:rPr>
                <w:sz w:val="22"/>
                <w:szCs w:val="22"/>
              </w:rPr>
              <w:t>12</w:t>
            </w:r>
          </w:p>
        </w:tc>
        <w:tc>
          <w:tcPr>
            <w:tcW w:w="992" w:type="dxa"/>
          </w:tcPr>
          <w:p w14:paraId="79778CD2" w14:textId="77777777" w:rsidR="00D72417" w:rsidRPr="005E266F" w:rsidRDefault="00D72417" w:rsidP="00D72417">
            <w:pPr>
              <w:ind w:firstLine="0"/>
              <w:jc w:val="center"/>
              <w:rPr>
                <w:sz w:val="22"/>
                <w:szCs w:val="22"/>
              </w:rPr>
            </w:pPr>
            <w:r w:rsidRPr="005E266F">
              <w:rPr>
                <w:sz w:val="22"/>
                <w:szCs w:val="22"/>
              </w:rPr>
              <w:t>6</w:t>
            </w:r>
          </w:p>
        </w:tc>
        <w:tc>
          <w:tcPr>
            <w:tcW w:w="992" w:type="dxa"/>
            <w:shd w:val="clear" w:color="auto" w:fill="auto"/>
          </w:tcPr>
          <w:p w14:paraId="7A624F65" w14:textId="77777777" w:rsidR="00D72417" w:rsidRPr="005E266F" w:rsidRDefault="00D72417" w:rsidP="00D72417">
            <w:pPr>
              <w:ind w:hanging="109"/>
              <w:jc w:val="center"/>
              <w:rPr>
                <w:sz w:val="22"/>
                <w:szCs w:val="22"/>
              </w:rPr>
            </w:pPr>
            <w:r w:rsidRPr="005E266F">
              <w:rPr>
                <w:sz w:val="22"/>
                <w:szCs w:val="22"/>
              </w:rPr>
              <w:t>59</w:t>
            </w:r>
          </w:p>
        </w:tc>
        <w:tc>
          <w:tcPr>
            <w:tcW w:w="1559" w:type="dxa"/>
            <w:shd w:val="clear" w:color="auto" w:fill="auto"/>
          </w:tcPr>
          <w:p w14:paraId="288CC051" w14:textId="77777777" w:rsidR="00D72417" w:rsidRPr="005E266F" w:rsidRDefault="00D72417" w:rsidP="00D72417">
            <w:pPr>
              <w:ind w:hanging="77"/>
              <w:jc w:val="center"/>
              <w:rPr>
                <w:sz w:val="22"/>
                <w:szCs w:val="22"/>
              </w:rPr>
            </w:pPr>
            <w:r w:rsidRPr="005E266F">
              <w:rPr>
                <w:sz w:val="22"/>
                <w:szCs w:val="22"/>
              </w:rPr>
              <w:t>37</w:t>
            </w:r>
          </w:p>
        </w:tc>
      </w:tr>
      <w:tr w:rsidR="00D72417" w:rsidRPr="005E266F" w14:paraId="51204E06" w14:textId="77777777" w:rsidTr="00DE5E90">
        <w:trPr>
          <w:trHeight w:val="560"/>
        </w:trPr>
        <w:tc>
          <w:tcPr>
            <w:tcW w:w="800" w:type="dxa"/>
            <w:shd w:val="clear" w:color="auto" w:fill="FBE4D5" w:themeFill="accent2" w:themeFillTint="33"/>
          </w:tcPr>
          <w:p w14:paraId="25F94E09"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68338091"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Брой създадени програми за превенция и защита от домашно насилие</w:t>
            </w:r>
          </w:p>
          <w:p w14:paraId="1AD81797" w14:textId="77777777" w:rsidR="00D72417" w:rsidRPr="005E266F" w:rsidRDefault="00D72417" w:rsidP="00D72417">
            <w:pPr>
              <w:ind w:firstLine="0"/>
              <w:rPr>
                <w:rFonts w:ascii="Times New Roman" w:hAnsi="Times New Roman"/>
                <w:sz w:val="22"/>
                <w:szCs w:val="22"/>
                <w:lang w:val="bg-BG"/>
              </w:rPr>
            </w:pPr>
            <w:r w:rsidRPr="005E266F">
              <w:rPr>
                <w:rFonts w:ascii="Times New Roman" w:hAnsi="Times New Roman"/>
                <w:sz w:val="22"/>
                <w:szCs w:val="22"/>
                <w:lang w:val="bg-BG"/>
              </w:rPr>
              <w:t>(чл. 3 от Инструкция № Iз-2673/10.11.2010 г.)</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6F0DB852" w14:textId="77777777" w:rsidR="00D72417" w:rsidRPr="005E266F" w:rsidRDefault="00D72417" w:rsidP="00D72417">
            <w:pPr>
              <w:ind w:firstLine="0"/>
              <w:jc w:val="center"/>
              <w:rPr>
                <w:sz w:val="22"/>
                <w:szCs w:val="22"/>
              </w:rPr>
            </w:pPr>
            <w:r w:rsidRPr="005E266F">
              <w:rPr>
                <w:sz w:val="22"/>
                <w:szCs w:val="22"/>
              </w:rPr>
              <w:t>1</w:t>
            </w:r>
          </w:p>
        </w:tc>
        <w:tc>
          <w:tcPr>
            <w:tcW w:w="992" w:type="dxa"/>
          </w:tcPr>
          <w:p w14:paraId="7C651207" w14:textId="77777777" w:rsidR="00D72417" w:rsidRPr="005E266F" w:rsidRDefault="00D72417" w:rsidP="00D72417">
            <w:pPr>
              <w:ind w:firstLine="0"/>
              <w:jc w:val="center"/>
              <w:rPr>
                <w:sz w:val="22"/>
                <w:szCs w:val="22"/>
              </w:rPr>
            </w:pPr>
            <w:r w:rsidRPr="005E266F">
              <w:rPr>
                <w:sz w:val="22"/>
                <w:szCs w:val="22"/>
              </w:rPr>
              <w:t>0</w:t>
            </w:r>
          </w:p>
        </w:tc>
        <w:tc>
          <w:tcPr>
            <w:tcW w:w="992" w:type="dxa"/>
            <w:shd w:val="clear" w:color="auto" w:fill="auto"/>
          </w:tcPr>
          <w:p w14:paraId="4C719AA4" w14:textId="77777777" w:rsidR="00D72417" w:rsidRPr="005E266F" w:rsidRDefault="00D72417" w:rsidP="00D72417">
            <w:pPr>
              <w:ind w:hanging="109"/>
              <w:jc w:val="center"/>
              <w:rPr>
                <w:sz w:val="22"/>
                <w:szCs w:val="22"/>
              </w:rPr>
            </w:pPr>
            <w:r w:rsidRPr="005E266F">
              <w:rPr>
                <w:sz w:val="22"/>
                <w:szCs w:val="22"/>
              </w:rPr>
              <w:t>0</w:t>
            </w:r>
          </w:p>
        </w:tc>
        <w:tc>
          <w:tcPr>
            <w:tcW w:w="1559" w:type="dxa"/>
            <w:shd w:val="clear" w:color="auto" w:fill="auto"/>
          </w:tcPr>
          <w:p w14:paraId="3D466869" w14:textId="77777777" w:rsidR="00D72417" w:rsidRPr="005E266F" w:rsidRDefault="00D72417" w:rsidP="00D72417">
            <w:pPr>
              <w:ind w:hanging="77"/>
              <w:jc w:val="center"/>
              <w:rPr>
                <w:sz w:val="22"/>
                <w:szCs w:val="22"/>
              </w:rPr>
            </w:pPr>
            <w:r w:rsidRPr="005E266F">
              <w:rPr>
                <w:sz w:val="22"/>
                <w:szCs w:val="22"/>
              </w:rPr>
              <w:t>0</w:t>
            </w:r>
          </w:p>
        </w:tc>
      </w:tr>
      <w:tr w:rsidR="00D72417" w:rsidRPr="005E266F" w14:paraId="2E034CF9" w14:textId="77777777" w:rsidTr="00DE5E90">
        <w:trPr>
          <w:trHeight w:val="436"/>
        </w:trPr>
        <w:tc>
          <w:tcPr>
            <w:tcW w:w="800" w:type="dxa"/>
            <w:shd w:val="clear" w:color="auto" w:fill="FBE4D5" w:themeFill="accent2" w:themeFillTint="33"/>
          </w:tcPr>
          <w:p w14:paraId="5F5E19C3" w14:textId="77777777" w:rsidR="00D72417" w:rsidRPr="005E266F" w:rsidRDefault="00D72417" w:rsidP="00CB5FCC">
            <w:pPr>
              <w:numPr>
                <w:ilvl w:val="0"/>
                <w:numId w:val="2"/>
              </w:numPr>
              <w:spacing w:before="120" w:after="120"/>
              <w:jc w:val="left"/>
              <w:rPr>
                <w:rFonts w:ascii="Times New Roman" w:hAnsi="Times New Roman"/>
                <w:sz w:val="22"/>
                <w:szCs w:val="22"/>
                <w:lang w:val="bg-BG"/>
              </w:rPr>
            </w:pPr>
          </w:p>
        </w:tc>
        <w:tc>
          <w:tcPr>
            <w:tcW w:w="5156" w:type="dxa"/>
            <w:shd w:val="clear" w:color="auto" w:fill="FBE4D5" w:themeFill="accent2" w:themeFillTint="33"/>
            <w:vAlign w:val="center"/>
          </w:tcPr>
          <w:p w14:paraId="380F4906" w14:textId="77777777" w:rsidR="00D72417" w:rsidRPr="005E266F" w:rsidRDefault="00D72417" w:rsidP="00D72417">
            <w:pPr>
              <w:widowControl w:val="0"/>
              <w:autoSpaceDE w:val="0"/>
              <w:autoSpaceDN w:val="0"/>
              <w:adjustRightInd w:val="0"/>
              <w:ind w:firstLine="0"/>
              <w:rPr>
                <w:rFonts w:ascii="Times New Roman" w:hAnsi="Times New Roman"/>
                <w:sz w:val="22"/>
                <w:szCs w:val="22"/>
                <w:lang w:val="bg-BG"/>
              </w:rPr>
            </w:pPr>
            <w:r w:rsidRPr="005E266F">
              <w:rPr>
                <w:rFonts w:ascii="Times New Roman" w:hAnsi="Times New Roman"/>
                <w:sz w:val="22"/>
                <w:szCs w:val="22"/>
                <w:lang w:val="bg-BG"/>
              </w:rPr>
              <w:t>Брой извършени съвместни действия при защита от домашно насилие</w:t>
            </w:r>
          </w:p>
          <w:p w14:paraId="3D713655" w14:textId="77777777" w:rsidR="00D72417" w:rsidRPr="005E266F" w:rsidRDefault="00D72417" w:rsidP="00D72417">
            <w:pPr>
              <w:widowControl w:val="0"/>
              <w:autoSpaceDE w:val="0"/>
              <w:autoSpaceDN w:val="0"/>
              <w:adjustRightInd w:val="0"/>
              <w:ind w:firstLine="0"/>
              <w:rPr>
                <w:rFonts w:ascii="Times New Roman" w:hAnsi="Times New Roman"/>
                <w:sz w:val="22"/>
                <w:szCs w:val="22"/>
                <w:lang w:val="bg-BG"/>
              </w:rPr>
            </w:pPr>
            <w:r w:rsidRPr="005E266F">
              <w:rPr>
                <w:rFonts w:ascii="Times New Roman" w:hAnsi="Times New Roman"/>
                <w:sz w:val="22"/>
                <w:szCs w:val="22"/>
                <w:lang w:val="bg-BG"/>
              </w:rPr>
              <w:t>(чл. 3 от Инструкция № Iз-2673/10.11.2010 г.)</w:t>
            </w:r>
          </w:p>
        </w:tc>
        <w:tc>
          <w:tcPr>
            <w:tcW w:w="993" w:type="dxa"/>
            <w:tcBorders>
              <w:top w:val="nil"/>
              <w:left w:val="single" w:sz="4" w:space="0" w:color="auto"/>
              <w:bottom w:val="single" w:sz="4" w:space="0" w:color="auto"/>
              <w:right w:val="single" w:sz="4" w:space="0" w:color="auto"/>
            </w:tcBorders>
            <w:shd w:val="clear" w:color="000000" w:fill="FFFFFF"/>
            <w:vAlign w:val="center"/>
          </w:tcPr>
          <w:p w14:paraId="3B3E3BD6" w14:textId="77777777" w:rsidR="00D72417" w:rsidRPr="005E266F" w:rsidRDefault="00D72417" w:rsidP="00D72417">
            <w:pPr>
              <w:ind w:firstLine="0"/>
              <w:jc w:val="center"/>
              <w:rPr>
                <w:sz w:val="22"/>
                <w:szCs w:val="22"/>
              </w:rPr>
            </w:pPr>
            <w:r w:rsidRPr="005E266F">
              <w:rPr>
                <w:sz w:val="22"/>
                <w:szCs w:val="22"/>
              </w:rPr>
              <w:t>2</w:t>
            </w:r>
          </w:p>
        </w:tc>
        <w:tc>
          <w:tcPr>
            <w:tcW w:w="992" w:type="dxa"/>
          </w:tcPr>
          <w:p w14:paraId="5D8A5C3A" w14:textId="77777777" w:rsidR="00D72417" w:rsidRPr="005E266F" w:rsidRDefault="00D72417" w:rsidP="00D72417">
            <w:pPr>
              <w:ind w:firstLine="0"/>
              <w:jc w:val="center"/>
              <w:rPr>
                <w:sz w:val="22"/>
                <w:szCs w:val="22"/>
              </w:rPr>
            </w:pPr>
            <w:r w:rsidRPr="005E266F">
              <w:rPr>
                <w:sz w:val="22"/>
                <w:szCs w:val="22"/>
              </w:rPr>
              <w:t>2</w:t>
            </w:r>
          </w:p>
        </w:tc>
        <w:tc>
          <w:tcPr>
            <w:tcW w:w="992" w:type="dxa"/>
            <w:shd w:val="clear" w:color="auto" w:fill="auto"/>
          </w:tcPr>
          <w:p w14:paraId="200114F5" w14:textId="77777777" w:rsidR="00D72417" w:rsidRPr="005E266F" w:rsidRDefault="00D72417" w:rsidP="00D72417">
            <w:pPr>
              <w:ind w:hanging="109"/>
              <w:jc w:val="center"/>
              <w:rPr>
                <w:sz w:val="22"/>
                <w:szCs w:val="22"/>
              </w:rPr>
            </w:pPr>
            <w:r w:rsidRPr="005E266F">
              <w:rPr>
                <w:sz w:val="22"/>
                <w:szCs w:val="22"/>
              </w:rPr>
              <w:t>45</w:t>
            </w:r>
          </w:p>
        </w:tc>
        <w:tc>
          <w:tcPr>
            <w:tcW w:w="1559" w:type="dxa"/>
            <w:shd w:val="clear" w:color="auto" w:fill="auto"/>
          </w:tcPr>
          <w:p w14:paraId="648DC674" w14:textId="77777777" w:rsidR="00D72417" w:rsidRPr="005E266F" w:rsidRDefault="00D72417" w:rsidP="00D72417">
            <w:pPr>
              <w:ind w:hanging="77"/>
              <w:jc w:val="center"/>
              <w:rPr>
                <w:sz w:val="22"/>
                <w:szCs w:val="22"/>
              </w:rPr>
            </w:pPr>
            <w:r w:rsidRPr="005E266F">
              <w:rPr>
                <w:sz w:val="22"/>
                <w:szCs w:val="22"/>
              </w:rPr>
              <w:t>2</w:t>
            </w:r>
          </w:p>
        </w:tc>
      </w:tr>
    </w:tbl>
    <w:p w14:paraId="4FACB776" w14:textId="77777777" w:rsidR="006E352E" w:rsidRPr="005E266F" w:rsidRDefault="00C218FA" w:rsidP="008E3B81">
      <w:pPr>
        <w:spacing w:before="120"/>
        <w:rPr>
          <w:rFonts w:ascii="Times New Roman" w:hAnsi="Times New Roman"/>
          <w:sz w:val="24"/>
          <w:szCs w:val="24"/>
          <w:lang w:val="bg-BG"/>
        </w:rPr>
      </w:pPr>
      <w:r w:rsidRPr="005E266F">
        <w:rPr>
          <w:rFonts w:ascii="Times New Roman" w:hAnsi="Times New Roman"/>
          <w:sz w:val="24"/>
          <w:szCs w:val="24"/>
          <w:lang w:val="bg-BG"/>
        </w:rPr>
        <w:t xml:space="preserve">При анализ на данните се открояват интересни тенденции: </w:t>
      </w:r>
    </w:p>
    <w:p w14:paraId="3006FCE4" w14:textId="77777777" w:rsidR="00C15A25" w:rsidRDefault="00F0551A" w:rsidP="00CB5FCC">
      <w:pPr>
        <w:numPr>
          <w:ilvl w:val="0"/>
          <w:numId w:val="4"/>
        </w:numPr>
        <w:spacing w:before="120"/>
        <w:ind w:left="426"/>
        <w:rPr>
          <w:rFonts w:ascii="Times New Roman" w:hAnsi="Times New Roman"/>
          <w:sz w:val="24"/>
          <w:szCs w:val="24"/>
          <w:lang w:val="bg-BG"/>
        </w:rPr>
      </w:pPr>
      <w:r w:rsidRPr="005E266F">
        <w:rPr>
          <w:rFonts w:ascii="Times New Roman" w:hAnsi="Times New Roman"/>
          <w:sz w:val="24"/>
          <w:szCs w:val="24"/>
          <w:lang w:val="bg-BG"/>
        </w:rPr>
        <w:t>Броят на п</w:t>
      </w:r>
      <w:r w:rsidR="006E352E" w:rsidRPr="005E266F">
        <w:rPr>
          <w:rFonts w:ascii="Times New Roman" w:hAnsi="Times New Roman"/>
          <w:sz w:val="24"/>
          <w:szCs w:val="24"/>
          <w:lang w:val="bg-BG"/>
        </w:rPr>
        <w:t xml:space="preserve">остъпилите заповеди по ЗЗДН за последващ контрол </w:t>
      </w:r>
      <w:r w:rsidR="006B3E2C" w:rsidRPr="005E266F">
        <w:rPr>
          <w:rFonts w:ascii="Times New Roman" w:hAnsi="Times New Roman"/>
          <w:sz w:val="24"/>
          <w:szCs w:val="24"/>
          <w:lang w:val="bg-BG"/>
        </w:rPr>
        <w:t>(т.1)</w:t>
      </w:r>
      <w:r w:rsidR="00DC5049" w:rsidRPr="005E266F">
        <w:rPr>
          <w:rFonts w:ascii="Times New Roman" w:hAnsi="Times New Roman"/>
          <w:sz w:val="24"/>
          <w:szCs w:val="24"/>
          <w:lang w:val="bg-BG"/>
        </w:rPr>
        <w:t xml:space="preserve"> </w:t>
      </w:r>
      <w:r w:rsidRPr="005E266F">
        <w:rPr>
          <w:rFonts w:ascii="Times New Roman" w:hAnsi="Times New Roman"/>
          <w:sz w:val="24"/>
          <w:szCs w:val="24"/>
          <w:lang w:val="bg-BG"/>
        </w:rPr>
        <w:t xml:space="preserve">нараства през 2021г. в сравнение с 2020 г. от 48 на 64, т.е. с 33% и остава на същите нива през 2022 г. Данните през първото полугодие на 2023 г. показват, че </w:t>
      </w:r>
      <w:r w:rsidR="00BA1F4A" w:rsidRPr="005E266F">
        <w:rPr>
          <w:rFonts w:ascii="Times New Roman" w:hAnsi="Times New Roman"/>
          <w:sz w:val="24"/>
          <w:szCs w:val="24"/>
          <w:lang w:val="bg-BG"/>
        </w:rPr>
        <w:t>показателят</w:t>
      </w:r>
      <w:r w:rsidRPr="005E266F">
        <w:rPr>
          <w:rFonts w:ascii="Times New Roman" w:hAnsi="Times New Roman"/>
          <w:sz w:val="24"/>
          <w:szCs w:val="24"/>
          <w:lang w:val="bg-BG"/>
        </w:rPr>
        <w:t xml:space="preserve"> ще се запази </w:t>
      </w:r>
      <w:r w:rsidR="00BA1F4A" w:rsidRPr="005E266F">
        <w:rPr>
          <w:rFonts w:ascii="Times New Roman" w:hAnsi="Times New Roman"/>
          <w:sz w:val="24"/>
          <w:szCs w:val="24"/>
          <w:lang w:val="bg-BG"/>
        </w:rPr>
        <w:t xml:space="preserve">на </w:t>
      </w:r>
      <w:r w:rsidRPr="005E266F">
        <w:rPr>
          <w:rFonts w:ascii="Times New Roman" w:hAnsi="Times New Roman"/>
          <w:sz w:val="24"/>
          <w:szCs w:val="24"/>
          <w:lang w:val="bg-BG"/>
        </w:rPr>
        <w:t xml:space="preserve">същото ниво. Същата е тенденцията при показателия „Брой жертви на домашното насилие“. За целия отчетен период броят на жертвите на домашно насилие е 217. 76% от тях са жени, </w:t>
      </w:r>
      <w:r w:rsidR="00D90B1F" w:rsidRPr="005E266F">
        <w:rPr>
          <w:rFonts w:ascii="Times New Roman" w:hAnsi="Times New Roman"/>
          <w:sz w:val="24"/>
          <w:szCs w:val="24"/>
          <w:lang w:val="bg-BG"/>
        </w:rPr>
        <w:t>12% са мъже и 12% са деца. Съпоставката с периода 2015-2019</w:t>
      </w:r>
      <w:r w:rsidR="006E352E" w:rsidRPr="005E266F">
        <w:rPr>
          <w:rFonts w:ascii="Times New Roman" w:hAnsi="Times New Roman"/>
          <w:sz w:val="24"/>
          <w:szCs w:val="24"/>
          <w:lang w:val="bg-BG"/>
        </w:rPr>
        <w:t xml:space="preserve"> </w:t>
      </w:r>
      <w:r w:rsidR="00D90B1F" w:rsidRPr="005E266F">
        <w:rPr>
          <w:rFonts w:ascii="Times New Roman" w:hAnsi="Times New Roman"/>
          <w:sz w:val="24"/>
          <w:szCs w:val="24"/>
          <w:lang w:val="bg-BG"/>
        </w:rPr>
        <w:t xml:space="preserve">г. показва голям ръст на жертвите на домашно насилие – мъже – от 1% до 12%. </w:t>
      </w:r>
      <w:r w:rsidR="004B7520" w:rsidRPr="005E266F">
        <w:rPr>
          <w:rFonts w:ascii="Times New Roman" w:hAnsi="Times New Roman"/>
          <w:sz w:val="24"/>
          <w:szCs w:val="24"/>
          <w:lang w:val="bg-BG"/>
        </w:rPr>
        <w:t>Техният брой нараства всяка година и през настоящия отчетен период. Следва да се отбележи големият брой жертви на домашно насилие – деца през 2020 г. (по време на пандемията от коронавирусната нифекция) – 15.</w:t>
      </w:r>
    </w:p>
    <w:p w14:paraId="17207432" w14:textId="2E49FF6B" w:rsidR="007067AA" w:rsidRPr="00351A5C" w:rsidRDefault="00351A5C" w:rsidP="00351A5C">
      <w:pPr>
        <w:numPr>
          <w:ilvl w:val="0"/>
          <w:numId w:val="4"/>
        </w:numPr>
        <w:spacing w:before="120"/>
        <w:ind w:left="426"/>
        <w:rPr>
          <w:rFonts w:ascii="Times New Roman" w:hAnsi="Times New Roman"/>
          <w:sz w:val="24"/>
          <w:szCs w:val="24"/>
          <w:lang w:val="bg-BG"/>
        </w:rPr>
      </w:pPr>
      <w:r w:rsidRPr="00351A5C">
        <w:rPr>
          <w:rFonts w:ascii="Times New Roman" w:hAnsi="Times New Roman"/>
          <w:sz w:val="24"/>
          <w:szCs w:val="24"/>
          <w:lang w:val="bg-BG"/>
        </w:rPr>
        <w:t>П</w:t>
      </w:r>
      <w:r w:rsidR="004B7520" w:rsidRPr="00351A5C">
        <w:rPr>
          <w:rFonts w:ascii="Times New Roman" w:hAnsi="Times New Roman"/>
          <w:sz w:val="24"/>
          <w:szCs w:val="24"/>
          <w:lang w:val="bg-BG"/>
        </w:rPr>
        <w:t>овече от дв</w:t>
      </w:r>
      <w:r w:rsidRPr="00351A5C">
        <w:rPr>
          <w:rFonts w:ascii="Times New Roman" w:hAnsi="Times New Roman"/>
          <w:sz w:val="24"/>
          <w:szCs w:val="24"/>
          <w:lang w:val="bg-BG"/>
        </w:rPr>
        <w:t>а пъти</w:t>
      </w:r>
      <w:r w:rsidR="004B7520" w:rsidRPr="00351A5C">
        <w:rPr>
          <w:rFonts w:ascii="Times New Roman" w:hAnsi="Times New Roman"/>
          <w:sz w:val="24"/>
          <w:szCs w:val="24"/>
          <w:lang w:val="bg-BG"/>
        </w:rPr>
        <w:t xml:space="preserve"> нараства </w:t>
      </w:r>
      <w:r w:rsidR="006E352E" w:rsidRPr="00351A5C">
        <w:rPr>
          <w:rFonts w:ascii="Times New Roman" w:hAnsi="Times New Roman"/>
          <w:sz w:val="24"/>
          <w:szCs w:val="24"/>
          <w:lang w:val="bg-BG"/>
        </w:rPr>
        <w:t>броя</w:t>
      </w:r>
      <w:r w:rsidR="00BA1F4A" w:rsidRPr="00351A5C">
        <w:rPr>
          <w:rFonts w:ascii="Times New Roman" w:hAnsi="Times New Roman"/>
          <w:sz w:val="24"/>
          <w:szCs w:val="24"/>
          <w:lang w:val="bg-BG"/>
        </w:rPr>
        <w:t>т на</w:t>
      </w:r>
      <w:r w:rsidR="006E352E" w:rsidRPr="00351A5C">
        <w:rPr>
          <w:rFonts w:ascii="Times New Roman" w:hAnsi="Times New Roman"/>
          <w:sz w:val="24"/>
          <w:szCs w:val="24"/>
          <w:lang w:val="bg-BG"/>
        </w:rPr>
        <w:t xml:space="preserve"> съставените предупредителни протоколи</w:t>
      </w:r>
      <w:r w:rsidR="006B3E2C" w:rsidRPr="00351A5C">
        <w:rPr>
          <w:rFonts w:ascii="Times New Roman" w:hAnsi="Times New Roman"/>
          <w:sz w:val="24"/>
          <w:szCs w:val="24"/>
          <w:lang w:val="bg-BG"/>
        </w:rPr>
        <w:t xml:space="preserve"> (т.</w:t>
      </w:r>
      <w:r w:rsidR="004075DA" w:rsidRPr="00351A5C">
        <w:rPr>
          <w:rFonts w:ascii="Times New Roman" w:hAnsi="Times New Roman"/>
          <w:sz w:val="24"/>
          <w:szCs w:val="24"/>
          <w:lang w:val="bg-BG"/>
        </w:rPr>
        <w:t xml:space="preserve"> </w:t>
      </w:r>
      <w:r w:rsidR="006B3E2C" w:rsidRPr="00351A5C">
        <w:rPr>
          <w:rFonts w:ascii="Times New Roman" w:hAnsi="Times New Roman"/>
          <w:sz w:val="24"/>
          <w:szCs w:val="24"/>
          <w:lang w:val="bg-BG"/>
        </w:rPr>
        <w:t>3)</w:t>
      </w:r>
      <w:r w:rsidR="004B7520" w:rsidRPr="00351A5C">
        <w:rPr>
          <w:rFonts w:ascii="Times New Roman" w:hAnsi="Times New Roman"/>
          <w:sz w:val="24"/>
          <w:szCs w:val="24"/>
          <w:lang w:val="bg-BG"/>
        </w:rPr>
        <w:t xml:space="preserve"> за 2022 г. спрямо 2021 </w:t>
      </w:r>
      <w:r w:rsidR="00BA1F4A" w:rsidRPr="00351A5C">
        <w:rPr>
          <w:rFonts w:ascii="Times New Roman" w:hAnsi="Times New Roman"/>
          <w:sz w:val="24"/>
          <w:szCs w:val="24"/>
          <w:lang w:val="bg-BG"/>
        </w:rPr>
        <w:t>г.</w:t>
      </w:r>
      <w:r w:rsidRPr="00351A5C">
        <w:rPr>
          <w:rFonts w:ascii="Times New Roman" w:hAnsi="Times New Roman"/>
          <w:sz w:val="24"/>
          <w:szCs w:val="24"/>
          <w:lang w:val="bg-BG"/>
        </w:rPr>
        <w:t xml:space="preserve">, </w:t>
      </w:r>
      <w:r w:rsidR="00BA1F4A" w:rsidRPr="00351A5C">
        <w:rPr>
          <w:rFonts w:ascii="Times New Roman" w:hAnsi="Times New Roman"/>
          <w:sz w:val="24"/>
          <w:szCs w:val="24"/>
          <w:lang w:val="bg-BG"/>
        </w:rPr>
        <w:t xml:space="preserve"> </w:t>
      </w:r>
      <w:r>
        <w:rPr>
          <w:rFonts w:ascii="Times New Roman" w:hAnsi="Times New Roman"/>
          <w:sz w:val="24"/>
          <w:szCs w:val="24"/>
          <w:lang w:val="bg-BG"/>
        </w:rPr>
        <w:t>с</w:t>
      </w:r>
      <w:r w:rsidRPr="00351A5C">
        <w:rPr>
          <w:rFonts w:ascii="Times New Roman" w:hAnsi="Times New Roman"/>
          <w:sz w:val="24"/>
          <w:szCs w:val="24"/>
          <w:lang w:val="bg-BG"/>
        </w:rPr>
        <w:t xml:space="preserve">лед спад през 2021 г. в сравнение с 2020 г. </w:t>
      </w:r>
      <w:r w:rsidR="00BA1F4A" w:rsidRPr="00351A5C">
        <w:rPr>
          <w:rFonts w:ascii="Times New Roman" w:hAnsi="Times New Roman"/>
          <w:sz w:val="24"/>
          <w:szCs w:val="24"/>
          <w:lang w:val="bg-BG"/>
        </w:rPr>
        <w:t xml:space="preserve">Данните през първото полугодие на 2023 г. показват, че показателят ще се запази на същото </w:t>
      </w:r>
      <w:r w:rsidR="00B7400E" w:rsidRPr="00351A5C">
        <w:rPr>
          <w:rFonts w:ascii="Times New Roman" w:hAnsi="Times New Roman"/>
          <w:sz w:val="24"/>
          <w:szCs w:val="24"/>
          <w:lang w:val="bg-BG"/>
        </w:rPr>
        <w:t xml:space="preserve">високо </w:t>
      </w:r>
      <w:r w:rsidR="00BA1F4A" w:rsidRPr="00351A5C">
        <w:rPr>
          <w:rFonts w:ascii="Times New Roman" w:hAnsi="Times New Roman"/>
          <w:sz w:val="24"/>
          <w:szCs w:val="24"/>
          <w:lang w:val="bg-BG"/>
        </w:rPr>
        <w:t xml:space="preserve">ниво. </w:t>
      </w:r>
      <w:r w:rsidR="004075DA" w:rsidRPr="00351A5C">
        <w:rPr>
          <w:rFonts w:ascii="Times New Roman" w:hAnsi="Times New Roman"/>
          <w:sz w:val="24"/>
          <w:szCs w:val="24"/>
          <w:lang w:val="bg-BG"/>
        </w:rPr>
        <w:t>Същата е тенденцията и при показател „Брой проведени беседи с извършители на домашно насилие“</w:t>
      </w:r>
      <w:r w:rsidR="006352FF" w:rsidRPr="00351A5C">
        <w:rPr>
          <w:rFonts w:ascii="Times New Roman" w:hAnsi="Times New Roman"/>
          <w:sz w:val="24"/>
          <w:szCs w:val="24"/>
          <w:lang w:val="bg-BG"/>
        </w:rPr>
        <w:t>, където броят на проведените беседни нараства тр</w:t>
      </w:r>
      <w:r>
        <w:rPr>
          <w:rFonts w:ascii="Times New Roman" w:hAnsi="Times New Roman"/>
          <w:sz w:val="24"/>
          <w:szCs w:val="24"/>
          <w:lang w:val="bg-BG"/>
        </w:rPr>
        <w:t>и пъти</w:t>
      </w:r>
      <w:r w:rsidR="006352FF" w:rsidRPr="00351A5C">
        <w:rPr>
          <w:rFonts w:ascii="Times New Roman" w:hAnsi="Times New Roman"/>
          <w:sz w:val="24"/>
          <w:szCs w:val="24"/>
          <w:lang w:val="bg-BG"/>
        </w:rPr>
        <w:t xml:space="preserve"> през 2022 г. в сравнение с 2021 г. – от 55 на 172</w:t>
      </w:r>
      <w:r w:rsidR="004075DA" w:rsidRPr="00351A5C">
        <w:rPr>
          <w:rFonts w:ascii="Times New Roman" w:hAnsi="Times New Roman"/>
          <w:sz w:val="24"/>
          <w:szCs w:val="24"/>
          <w:lang w:val="bg-BG"/>
        </w:rPr>
        <w:t>.</w:t>
      </w:r>
      <w:r w:rsidR="008B0944" w:rsidRPr="00351A5C">
        <w:rPr>
          <w:rFonts w:ascii="Times New Roman" w:hAnsi="Times New Roman"/>
          <w:sz w:val="24"/>
          <w:szCs w:val="24"/>
          <w:lang w:val="bg-BG"/>
        </w:rPr>
        <w:t xml:space="preserve"> </w:t>
      </w:r>
      <w:r w:rsidR="006352FF" w:rsidRPr="00351A5C">
        <w:rPr>
          <w:rFonts w:ascii="Times New Roman" w:hAnsi="Times New Roman"/>
          <w:sz w:val="24"/>
          <w:szCs w:val="24"/>
          <w:lang w:val="bg-BG"/>
        </w:rPr>
        <w:t xml:space="preserve">За целия период са съставени 435 предупредителни протокола и са направени </w:t>
      </w:r>
      <w:r w:rsidR="002A5329" w:rsidRPr="00351A5C">
        <w:rPr>
          <w:rFonts w:ascii="Times New Roman" w:hAnsi="Times New Roman"/>
          <w:sz w:val="24"/>
          <w:szCs w:val="24"/>
          <w:lang w:val="bg-BG"/>
        </w:rPr>
        <w:t>354 беседи.</w:t>
      </w:r>
    </w:p>
    <w:p w14:paraId="531672F0" w14:textId="77777777" w:rsidR="007067AA" w:rsidRPr="005E266F" w:rsidRDefault="007067AA" w:rsidP="00CB5FCC">
      <w:pPr>
        <w:numPr>
          <w:ilvl w:val="0"/>
          <w:numId w:val="4"/>
        </w:numPr>
        <w:spacing w:before="120"/>
        <w:ind w:left="426"/>
        <w:rPr>
          <w:rFonts w:ascii="Times New Roman" w:hAnsi="Times New Roman"/>
          <w:sz w:val="24"/>
          <w:szCs w:val="24"/>
          <w:lang w:val="bg-BG"/>
        </w:rPr>
      </w:pPr>
      <w:r w:rsidRPr="005E266F">
        <w:rPr>
          <w:rFonts w:ascii="Times New Roman" w:hAnsi="Times New Roman"/>
          <w:sz w:val="24"/>
          <w:szCs w:val="24"/>
          <w:lang w:val="bg-BG"/>
        </w:rPr>
        <w:t>Нивото на показателите „Брой оказани съдействия на жертви на домашно насилие“, „Брой регистрирани сигнали за домашно насилие“ и „Брой отработени преписки“ е сравнително равномерно през всяка една от годините на отчетния период. За целия отчетен са регистрирани 260 броя сигнали за домашно насилие.</w:t>
      </w:r>
    </w:p>
    <w:p w14:paraId="1F4433B0" w14:textId="67D87CF1" w:rsidR="007067AA" w:rsidRPr="005E266F" w:rsidRDefault="007067AA" w:rsidP="00CB5FCC">
      <w:pPr>
        <w:numPr>
          <w:ilvl w:val="0"/>
          <w:numId w:val="4"/>
        </w:numPr>
        <w:spacing w:before="120"/>
        <w:ind w:left="426"/>
        <w:rPr>
          <w:rFonts w:ascii="Times New Roman" w:hAnsi="Times New Roman"/>
          <w:sz w:val="24"/>
          <w:szCs w:val="24"/>
          <w:lang w:val="bg-BG"/>
        </w:rPr>
      </w:pPr>
      <w:r w:rsidRPr="005E266F">
        <w:rPr>
          <w:rFonts w:ascii="Times New Roman" w:hAnsi="Times New Roman"/>
          <w:sz w:val="24"/>
          <w:szCs w:val="24"/>
          <w:lang w:val="bg-BG"/>
        </w:rPr>
        <w:t xml:space="preserve">Наблюдава се повече от двоен ръст на показателя „Брой образувани досъдебни производства по чл. 296 на НК“ през 2021 г. в сравнение с 2020 г. </w:t>
      </w:r>
      <w:r w:rsidR="00351A5C">
        <w:rPr>
          <w:rFonts w:ascii="Times New Roman" w:hAnsi="Times New Roman"/>
          <w:sz w:val="24"/>
          <w:szCs w:val="24"/>
          <w:lang w:val="bg-BG"/>
        </w:rPr>
        <w:t>В</w:t>
      </w:r>
      <w:r w:rsidRPr="005E266F">
        <w:rPr>
          <w:rFonts w:ascii="Times New Roman" w:hAnsi="Times New Roman"/>
          <w:sz w:val="24"/>
          <w:szCs w:val="24"/>
          <w:lang w:val="bg-BG"/>
        </w:rPr>
        <w:t>исоки</w:t>
      </w:r>
      <w:r w:rsidR="00351A5C">
        <w:rPr>
          <w:rFonts w:ascii="Times New Roman" w:hAnsi="Times New Roman"/>
          <w:sz w:val="24"/>
          <w:szCs w:val="24"/>
          <w:lang w:val="bg-BG"/>
        </w:rPr>
        <w:t>те</w:t>
      </w:r>
      <w:r w:rsidRPr="005E266F">
        <w:rPr>
          <w:rFonts w:ascii="Times New Roman" w:hAnsi="Times New Roman"/>
          <w:sz w:val="24"/>
          <w:szCs w:val="24"/>
          <w:lang w:val="bg-BG"/>
        </w:rPr>
        <w:t xml:space="preserve"> нива се запазват и през 2022 и първото полугодие на 2023 г. </w:t>
      </w:r>
    </w:p>
    <w:p w14:paraId="167F99E4" w14:textId="773E17EB" w:rsidR="007067AA" w:rsidRPr="005E266F" w:rsidRDefault="007067AA" w:rsidP="00CB5FCC">
      <w:pPr>
        <w:numPr>
          <w:ilvl w:val="0"/>
          <w:numId w:val="4"/>
        </w:numPr>
        <w:spacing w:before="120"/>
        <w:ind w:left="426"/>
        <w:rPr>
          <w:rFonts w:ascii="Times New Roman" w:hAnsi="Times New Roman"/>
          <w:sz w:val="24"/>
          <w:szCs w:val="24"/>
          <w:lang w:val="bg-BG"/>
        </w:rPr>
      </w:pPr>
      <w:r w:rsidRPr="005E266F">
        <w:rPr>
          <w:rFonts w:ascii="Times New Roman" w:hAnsi="Times New Roman"/>
          <w:sz w:val="24"/>
          <w:szCs w:val="24"/>
          <w:lang w:val="bg-BG"/>
        </w:rPr>
        <w:t xml:space="preserve">Необходимо е да се </w:t>
      </w:r>
      <w:r w:rsidR="00351A5C">
        <w:rPr>
          <w:rFonts w:ascii="Times New Roman" w:hAnsi="Times New Roman"/>
          <w:sz w:val="24"/>
          <w:szCs w:val="24"/>
          <w:lang w:val="bg-BG"/>
        </w:rPr>
        <w:t>анализира</w:t>
      </w:r>
      <w:r w:rsidRPr="005E266F">
        <w:rPr>
          <w:rFonts w:ascii="Times New Roman" w:hAnsi="Times New Roman"/>
          <w:sz w:val="24"/>
          <w:szCs w:val="24"/>
          <w:lang w:val="bg-BG"/>
        </w:rPr>
        <w:t xml:space="preserve"> много малкия брой постъпили молби за защита от домашно насилие по ЗЗДН (чл. 3 от Инструкция № Iз 2673/10.11.2010 г.) през отчетния период.</w:t>
      </w:r>
    </w:p>
    <w:p w14:paraId="383F8716" w14:textId="77777777" w:rsidR="00F10819" w:rsidRPr="005E266F" w:rsidRDefault="00B7400E" w:rsidP="00CB5FCC">
      <w:pPr>
        <w:numPr>
          <w:ilvl w:val="0"/>
          <w:numId w:val="4"/>
        </w:numPr>
        <w:spacing w:before="120"/>
        <w:ind w:left="426"/>
        <w:rPr>
          <w:rFonts w:ascii="Times New Roman" w:hAnsi="Times New Roman"/>
          <w:sz w:val="24"/>
          <w:szCs w:val="24"/>
          <w:lang w:val="bg-BG"/>
        </w:rPr>
      </w:pPr>
      <w:r w:rsidRPr="005E266F">
        <w:rPr>
          <w:rFonts w:ascii="Times New Roman" w:hAnsi="Times New Roman"/>
          <w:sz w:val="24"/>
          <w:szCs w:val="24"/>
          <w:lang w:val="bg-BG"/>
        </w:rPr>
        <w:t>Наблюдава се много голям ръст на показателя „Брой изпълнени мерки за защита по ЗЗДН (чл. 3 от Инструкция № Iз-2673/10.11.2010 г.)“ през 2022 г. в сравнение с предишните две години от отчетния период – от 12 през 2020 г. и 6 през 2021 г. на 59 през 2022 г. Данните през първото полугодие на 2023 г. показват, че показателят ще се запази на същото високо ниво.</w:t>
      </w:r>
    </w:p>
    <w:p w14:paraId="782E26DD" w14:textId="6599D217" w:rsidR="005143A3" w:rsidRPr="005E266F" w:rsidRDefault="00F10819" w:rsidP="00CB5FCC">
      <w:pPr>
        <w:numPr>
          <w:ilvl w:val="0"/>
          <w:numId w:val="4"/>
        </w:numPr>
        <w:spacing w:before="120"/>
        <w:ind w:left="426"/>
        <w:rPr>
          <w:rFonts w:ascii="Times New Roman" w:hAnsi="Times New Roman"/>
          <w:sz w:val="24"/>
          <w:szCs w:val="24"/>
          <w:lang w:val="bg-BG"/>
        </w:rPr>
      </w:pPr>
      <w:r w:rsidRPr="005E266F">
        <w:rPr>
          <w:rFonts w:ascii="Times New Roman" w:hAnsi="Times New Roman"/>
          <w:sz w:val="24"/>
          <w:szCs w:val="24"/>
          <w:lang w:val="bg-BG"/>
        </w:rPr>
        <w:lastRenderedPageBreak/>
        <w:t xml:space="preserve">Следва да се отбележи, че през 2022 г. броят на извършените съвместни действия при защита от домашно насилие (чл. 3 от Инструкция № Iз-2673/10.11.2010 г.) е 45, а през останалите три години през отчетния период е </w:t>
      </w:r>
      <w:r w:rsidR="005143A3" w:rsidRPr="005E266F">
        <w:rPr>
          <w:rFonts w:ascii="Times New Roman" w:hAnsi="Times New Roman"/>
          <w:sz w:val="24"/>
          <w:szCs w:val="24"/>
          <w:lang w:val="bg-BG"/>
        </w:rPr>
        <w:t xml:space="preserve">по 2 </w:t>
      </w:r>
      <w:r w:rsidR="00DB4AB9">
        <w:rPr>
          <w:rFonts w:ascii="Times New Roman" w:hAnsi="Times New Roman"/>
          <w:sz w:val="24"/>
          <w:szCs w:val="24"/>
          <w:lang w:val="bg-BG"/>
        </w:rPr>
        <w:t>за ед</w:t>
      </w:r>
      <w:r w:rsidR="005143A3" w:rsidRPr="005E266F">
        <w:rPr>
          <w:rFonts w:ascii="Times New Roman" w:hAnsi="Times New Roman"/>
          <w:sz w:val="24"/>
          <w:szCs w:val="24"/>
          <w:lang w:val="bg-BG"/>
        </w:rPr>
        <w:t xml:space="preserve">на </w:t>
      </w:r>
      <w:r w:rsidR="00DB4AB9">
        <w:rPr>
          <w:rFonts w:ascii="Times New Roman" w:hAnsi="Times New Roman"/>
          <w:sz w:val="24"/>
          <w:szCs w:val="24"/>
          <w:lang w:val="bg-BG"/>
        </w:rPr>
        <w:t xml:space="preserve">календарна </w:t>
      </w:r>
      <w:r w:rsidR="005143A3" w:rsidRPr="005E266F">
        <w:rPr>
          <w:rFonts w:ascii="Times New Roman" w:hAnsi="Times New Roman"/>
          <w:sz w:val="24"/>
          <w:szCs w:val="24"/>
          <w:lang w:val="bg-BG"/>
        </w:rPr>
        <w:t>година.</w:t>
      </w:r>
    </w:p>
    <w:p w14:paraId="1D95DE41" w14:textId="77777777" w:rsidR="006E352E" w:rsidRPr="005E266F" w:rsidRDefault="00B7400E" w:rsidP="00CB5FCC">
      <w:pPr>
        <w:numPr>
          <w:ilvl w:val="0"/>
          <w:numId w:val="4"/>
        </w:numPr>
        <w:spacing w:before="120"/>
        <w:ind w:left="426"/>
        <w:rPr>
          <w:rFonts w:ascii="Times New Roman" w:hAnsi="Times New Roman"/>
          <w:sz w:val="24"/>
          <w:szCs w:val="24"/>
          <w:lang w:val="bg-BG"/>
        </w:rPr>
      </w:pPr>
      <w:r w:rsidRPr="005E266F">
        <w:rPr>
          <w:rFonts w:ascii="Times New Roman" w:hAnsi="Times New Roman"/>
          <w:sz w:val="24"/>
          <w:szCs w:val="24"/>
          <w:lang w:val="bg-BG"/>
        </w:rPr>
        <w:t xml:space="preserve">Големият ръст на показателите </w:t>
      </w:r>
      <w:r w:rsidR="00C43174" w:rsidRPr="005E266F">
        <w:rPr>
          <w:rFonts w:ascii="Times New Roman" w:hAnsi="Times New Roman"/>
          <w:sz w:val="24"/>
          <w:szCs w:val="24"/>
          <w:lang w:val="bg-BG"/>
        </w:rPr>
        <w:t xml:space="preserve">„Брой съставени предупредителни протоколи, на основание чл. 65, ал. 2 от ЗМВР“, </w:t>
      </w:r>
      <w:r w:rsidR="005143A3" w:rsidRPr="005E266F">
        <w:rPr>
          <w:rFonts w:ascii="Times New Roman" w:hAnsi="Times New Roman"/>
          <w:sz w:val="24"/>
          <w:szCs w:val="24"/>
          <w:lang w:val="bg-BG"/>
        </w:rPr>
        <w:t xml:space="preserve">„Брой проведени беседи с извършители на домашно насилие“ и Брой изпълнени мерки за защита по ЗЗДН (чл. 3 от Инструкция № Iз-2673/10.11.2010 г.)“  </w:t>
      </w:r>
      <w:r w:rsidRPr="005E266F">
        <w:rPr>
          <w:rFonts w:ascii="Times New Roman" w:hAnsi="Times New Roman"/>
          <w:sz w:val="24"/>
          <w:szCs w:val="24"/>
          <w:lang w:val="bg-BG"/>
        </w:rPr>
        <w:t>през 2022 г. и запазването на тази тенденция през 2023 г.  показва активната работа на органите на МВР.</w:t>
      </w:r>
    </w:p>
    <w:p w14:paraId="197C21BB" w14:textId="5899BC98" w:rsidR="00723CC3" w:rsidRPr="005E266F" w:rsidRDefault="00723CC3" w:rsidP="005143A3">
      <w:pPr>
        <w:spacing w:before="120"/>
        <w:ind w:firstLine="426"/>
        <w:rPr>
          <w:sz w:val="24"/>
          <w:szCs w:val="24"/>
          <w:lang w:val="ru-RU"/>
        </w:rPr>
      </w:pPr>
      <w:r w:rsidRPr="005E266F">
        <w:rPr>
          <w:sz w:val="24"/>
          <w:szCs w:val="24"/>
          <w:lang w:val="bg-BG"/>
        </w:rPr>
        <w:t>Обобщени данни с нформация за работата на полицията по случаи на домашно насилие за четирите Районни управление на МВР в област Разград: гр. Разград, гр. Исперих, гр. Кубрат е представена в Приложение 1.</w:t>
      </w:r>
    </w:p>
    <w:p w14:paraId="4A26CCAA" w14:textId="77777777" w:rsidR="00345173" w:rsidRPr="005E266F" w:rsidRDefault="00345173" w:rsidP="008E3F65">
      <w:pPr>
        <w:tabs>
          <w:tab w:val="left" w:pos="709"/>
        </w:tabs>
        <w:spacing w:before="120"/>
        <w:ind w:firstLine="0"/>
        <w:rPr>
          <w:rFonts w:ascii="Times New Roman" w:hAnsi="Times New Roman"/>
          <w:b/>
          <w:sz w:val="24"/>
          <w:szCs w:val="24"/>
          <w:lang w:val="ru-RU"/>
        </w:rPr>
      </w:pPr>
      <w:r w:rsidRPr="005E266F">
        <w:rPr>
          <w:b/>
          <w:sz w:val="24"/>
          <w:szCs w:val="24"/>
          <w:lang w:val="bg-BG"/>
        </w:rPr>
        <w:tab/>
      </w:r>
      <w:r w:rsidR="00A96845" w:rsidRPr="005E266F">
        <w:rPr>
          <w:b/>
          <w:sz w:val="24"/>
          <w:szCs w:val="24"/>
          <w:lang w:val="bg-BG"/>
        </w:rPr>
        <w:t xml:space="preserve">4. </w:t>
      </w:r>
      <w:r w:rsidRPr="005E266F">
        <w:rPr>
          <w:rFonts w:ascii="Times New Roman" w:hAnsi="Times New Roman"/>
          <w:b/>
          <w:sz w:val="24"/>
          <w:szCs w:val="24"/>
          <w:lang w:val="bg-BG"/>
        </w:rPr>
        <w:t xml:space="preserve">Обобщена информация за работата на </w:t>
      </w:r>
      <w:r w:rsidRPr="005E266F">
        <w:rPr>
          <w:b/>
          <w:sz w:val="24"/>
          <w:szCs w:val="24"/>
          <w:lang w:val="bg-BG"/>
        </w:rPr>
        <w:t xml:space="preserve">дирекциите „Социално подпомагане” </w:t>
      </w:r>
      <w:r w:rsidRPr="005E266F">
        <w:rPr>
          <w:rFonts w:ascii="Times New Roman" w:hAnsi="Times New Roman"/>
          <w:b/>
          <w:sz w:val="24"/>
          <w:szCs w:val="24"/>
          <w:lang w:val="bg-BG"/>
        </w:rPr>
        <w:t>по случаи на домашно насилие и прилагане на Закона за защита от домашно насилие</w:t>
      </w:r>
      <w:r w:rsidR="00F12214" w:rsidRPr="005E266F">
        <w:rPr>
          <w:rFonts w:ascii="Times New Roman" w:hAnsi="Times New Roman"/>
          <w:b/>
          <w:sz w:val="24"/>
          <w:szCs w:val="24"/>
          <w:lang w:val="bg-BG"/>
        </w:rPr>
        <w:t xml:space="preserve">  </w:t>
      </w:r>
      <w:r w:rsidRPr="005E266F">
        <w:rPr>
          <w:rFonts w:ascii="Times New Roman" w:hAnsi="Times New Roman"/>
          <w:b/>
          <w:sz w:val="24"/>
          <w:szCs w:val="24"/>
          <w:lang w:val="bg-BG"/>
        </w:rPr>
        <w:t>(20</w:t>
      </w:r>
      <w:r w:rsidR="002C4B6A" w:rsidRPr="005E266F">
        <w:rPr>
          <w:rFonts w:ascii="Times New Roman" w:hAnsi="Times New Roman"/>
          <w:b/>
          <w:sz w:val="24"/>
          <w:szCs w:val="24"/>
          <w:lang w:val="bg-BG"/>
        </w:rPr>
        <w:t>20</w:t>
      </w:r>
      <w:r w:rsidRPr="005E266F">
        <w:rPr>
          <w:rFonts w:ascii="Times New Roman" w:hAnsi="Times New Roman"/>
          <w:b/>
          <w:sz w:val="24"/>
          <w:szCs w:val="24"/>
          <w:lang w:val="bg-BG"/>
        </w:rPr>
        <w:t xml:space="preserve"> – </w:t>
      </w:r>
      <w:r w:rsidR="002C4B6A" w:rsidRPr="005E266F">
        <w:rPr>
          <w:rFonts w:ascii="Times New Roman" w:hAnsi="Times New Roman"/>
          <w:b/>
          <w:sz w:val="24"/>
          <w:szCs w:val="24"/>
          <w:lang w:val="bg-BG"/>
        </w:rPr>
        <w:t>първото шестмесечие на 2023</w:t>
      </w:r>
      <w:r w:rsidRPr="005E266F">
        <w:rPr>
          <w:rFonts w:ascii="Times New Roman" w:hAnsi="Times New Roman"/>
          <w:b/>
          <w:sz w:val="24"/>
          <w:szCs w:val="24"/>
          <w:lang w:val="bg-BG"/>
        </w:rPr>
        <w:t xml:space="preserve"> г.):</w:t>
      </w:r>
    </w:p>
    <w:p w14:paraId="4D866568" w14:textId="77777777" w:rsidR="005C68CE" w:rsidRDefault="002C4B6A" w:rsidP="009A342B">
      <w:pPr>
        <w:pStyle w:val="1"/>
        <w:shd w:val="clear" w:color="auto" w:fill="auto"/>
        <w:spacing w:before="120" w:after="120" w:line="240" w:lineRule="auto"/>
        <w:ind w:right="20" w:firstLine="708"/>
        <w:jc w:val="both"/>
        <w:rPr>
          <w:rStyle w:val="a"/>
          <w:color w:val="000000"/>
          <w:sz w:val="24"/>
          <w:szCs w:val="24"/>
          <w:lang w:eastAsia="ru-RU"/>
        </w:rPr>
      </w:pPr>
      <w:r w:rsidRPr="005E266F">
        <w:rPr>
          <w:rStyle w:val="a"/>
          <w:color w:val="000000"/>
          <w:sz w:val="24"/>
          <w:szCs w:val="24"/>
          <w:lang w:eastAsia="ru-RU"/>
        </w:rPr>
        <w:t>По информация на РДСП – Разград са налице следните стойности на показателите за работата на дирекциите „Социално подпомагане” по случаи на домашно насилие и прилагане на Закона за защита от домашно насилие  (2020 – първото шестмесечие на 2023 г.):</w:t>
      </w:r>
    </w:p>
    <w:tbl>
      <w:tblPr>
        <w:tblW w:w="9932" w:type="dxa"/>
        <w:tblCellMar>
          <w:left w:w="70" w:type="dxa"/>
          <w:right w:w="70" w:type="dxa"/>
        </w:tblCellMar>
        <w:tblLook w:val="04A0" w:firstRow="1" w:lastRow="0" w:firstColumn="1" w:lastColumn="0" w:noHBand="0" w:noVBand="1"/>
      </w:tblPr>
      <w:tblGrid>
        <w:gridCol w:w="745"/>
        <w:gridCol w:w="2948"/>
        <w:gridCol w:w="524"/>
        <w:gridCol w:w="509"/>
        <w:gridCol w:w="554"/>
        <w:gridCol w:w="524"/>
        <w:gridCol w:w="568"/>
        <w:gridCol w:w="466"/>
        <w:gridCol w:w="465"/>
        <w:gridCol w:w="583"/>
        <w:gridCol w:w="399"/>
        <w:gridCol w:w="539"/>
        <w:gridCol w:w="583"/>
        <w:gridCol w:w="525"/>
      </w:tblGrid>
      <w:tr w:rsidR="00DE5E90" w:rsidRPr="005E266F" w14:paraId="1F93AE6B" w14:textId="77777777" w:rsidTr="00D017F3">
        <w:trPr>
          <w:trHeight w:val="510"/>
        </w:trPr>
        <w:tc>
          <w:tcPr>
            <w:tcW w:w="745" w:type="dxa"/>
            <w:vMerge w:val="restart"/>
            <w:tcBorders>
              <w:top w:val="single" w:sz="4" w:space="0" w:color="auto"/>
              <w:left w:val="single" w:sz="4" w:space="0" w:color="auto"/>
              <w:bottom w:val="single" w:sz="4" w:space="0" w:color="auto"/>
              <w:right w:val="single" w:sz="4" w:space="0" w:color="auto"/>
            </w:tcBorders>
            <w:shd w:val="clear" w:color="000000" w:fill="F5F5BD"/>
            <w:vAlign w:val="center"/>
            <w:hideMark/>
          </w:tcPr>
          <w:p w14:paraId="37ED23D8"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 </w:t>
            </w:r>
          </w:p>
        </w:tc>
        <w:tc>
          <w:tcPr>
            <w:tcW w:w="2948" w:type="dxa"/>
            <w:vMerge w:val="restart"/>
            <w:tcBorders>
              <w:top w:val="single" w:sz="4" w:space="0" w:color="auto"/>
              <w:left w:val="single" w:sz="4" w:space="0" w:color="auto"/>
              <w:bottom w:val="single" w:sz="4" w:space="0" w:color="auto"/>
              <w:right w:val="single" w:sz="4" w:space="0" w:color="auto"/>
            </w:tcBorders>
            <w:shd w:val="clear" w:color="000000" w:fill="F5F5BD"/>
            <w:vAlign w:val="center"/>
            <w:hideMark/>
          </w:tcPr>
          <w:p w14:paraId="1F84DFE0"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Показатели</w:t>
            </w:r>
          </w:p>
        </w:tc>
        <w:tc>
          <w:tcPr>
            <w:tcW w:w="1587" w:type="dxa"/>
            <w:gridSpan w:val="3"/>
            <w:tcBorders>
              <w:top w:val="single" w:sz="4" w:space="0" w:color="auto"/>
              <w:left w:val="nil"/>
              <w:bottom w:val="single" w:sz="4" w:space="0" w:color="auto"/>
              <w:right w:val="single" w:sz="4" w:space="0" w:color="auto"/>
            </w:tcBorders>
            <w:shd w:val="clear" w:color="000000" w:fill="F5F5BD"/>
            <w:vAlign w:val="center"/>
            <w:hideMark/>
          </w:tcPr>
          <w:p w14:paraId="478D5603"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2020г.</w:t>
            </w:r>
          </w:p>
        </w:tc>
        <w:tc>
          <w:tcPr>
            <w:tcW w:w="1558" w:type="dxa"/>
            <w:gridSpan w:val="3"/>
            <w:tcBorders>
              <w:top w:val="single" w:sz="4" w:space="0" w:color="auto"/>
              <w:left w:val="nil"/>
              <w:bottom w:val="single" w:sz="4" w:space="0" w:color="auto"/>
              <w:right w:val="single" w:sz="4" w:space="0" w:color="auto"/>
            </w:tcBorders>
            <w:shd w:val="clear" w:color="000000" w:fill="F5F5BD"/>
            <w:vAlign w:val="center"/>
            <w:hideMark/>
          </w:tcPr>
          <w:p w14:paraId="14298F6D"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2021 г.</w:t>
            </w:r>
          </w:p>
        </w:tc>
        <w:tc>
          <w:tcPr>
            <w:tcW w:w="1447" w:type="dxa"/>
            <w:gridSpan w:val="3"/>
            <w:tcBorders>
              <w:top w:val="single" w:sz="4" w:space="0" w:color="auto"/>
              <w:left w:val="nil"/>
              <w:bottom w:val="single" w:sz="4" w:space="0" w:color="auto"/>
              <w:right w:val="single" w:sz="4" w:space="0" w:color="auto"/>
            </w:tcBorders>
            <w:shd w:val="clear" w:color="000000" w:fill="F5F5BD"/>
            <w:vAlign w:val="center"/>
            <w:hideMark/>
          </w:tcPr>
          <w:p w14:paraId="19701660"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2022 г.</w:t>
            </w:r>
          </w:p>
        </w:tc>
        <w:tc>
          <w:tcPr>
            <w:tcW w:w="1647" w:type="dxa"/>
            <w:gridSpan w:val="3"/>
            <w:tcBorders>
              <w:top w:val="single" w:sz="4" w:space="0" w:color="auto"/>
              <w:left w:val="nil"/>
              <w:bottom w:val="single" w:sz="4" w:space="0" w:color="auto"/>
              <w:right w:val="single" w:sz="4" w:space="0" w:color="auto"/>
            </w:tcBorders>
            <w:shd w:val="clear" w:color="000000" w:fill="F5F5BD"/>
            <w:vAlign w:val="center"/>
            <w:hideMark/>
          </w:tcPr>
          <w:p w14:paraId="7C17292D" w14:textId="77777777" w:rsidR="00DE5E90" w:rsidRPr="005E266F" w:rsidRDefault="002C4B6A"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Първо шестмесечие на 2023 г.</w:t>
            </w:r>
          </w:p>
        </w:tc>
      </w:tr>
      <w:tr w:rsidR="00D017F3" w:rsidRPr="005E266F" w14:paraId="12881562" w14:textId="77777777" w:rsidTr="00D017F3">
        <w:trPr>
          <w:trHeight w:val="86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7F96F724" w14:textId="77777777" w:rsidR="00DE5E90" w:rsidRPr="005E266F" w:rsidRDefault="00DE5E90" w:rsidP="00DE5E90">
            <w:pPr>
              <w:spacing w:after="100" w:afterAutospacing="1"/>
              <w:ind w:firstLine="0"/>
              <w:jc w:val="left"/>
              <w:rPr>
                <w:rFonts w:ascii="Times New Roman" w:hAnsi="Times New Roman"/>
                <w:b/>
                <w:bCs/>
                <w:color w:val="000000"/>
                <w:sz w:val="22"/>
                <w:szCs w:val="22"/>
                <w:lang w:val="bg-BG"/>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5D9409BA" w14:textId="77777777" w:rsidR="00DE5E90" w:rsidRPr="005E266F" w:rsidRDefault="00DE5E90" w:rsidP="00DE5E90">
            <w:pPr>
              <w:spacing w:after="100" w:afterAutospacing="1"/>
              <w:ind w:firstLine="0"/>
              <w:jc w:val="left"/>
              <w:rPr>
                <w:rFonts w:ascii="Times New Roman" w:hAnsi="Times New Roman"/>
                <w:b/>
                <w:bCs/>
                <w:color w:val="000000"/>
                <w:sz w:val="22"/>
                <w:szCs w:val="22"/>
                <w:lang w:val="bg-BG"/>
              </w:rPr>
            </w:pPr>
          </w:p>
        </w:tc>
        <w:tc>
          <w:tcPr>
            <w:tcW w:w="524" w:type="dxa"/>
            <w:tcBorders>
              <w:top w:val="nil"/>
              <w:left w:val="nil"/>
              <w:bottom w:val="single" w:sz="4" w:space="0" w:color="auto"/>
              <w:right w:val="single" w:sz="4" w:space="0" w:color="auto"/>
            </w:tcBorders>
            <w:shd w:val="clear" w:color="000000" w:fill="F5F5BD"/>
            <w:textDirection w:val="btLr"/>
            <w:vAlign w:val="center"/>
            <w:hideMark/>
          </w:tcPr>
          <w:p w14:paraId="134602E8"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Деца</w:t>
            </w:r>
          </w:p>
        </w:tc>
        <w:tc>
          <w:tcPr>
            <w:tcW w:w="509" w:type="dxa"/>
            <w:tcBorders>
              <w:top w:val="nil"/>
              <w:left w:val="nil"/>
              <w:bottom w:val="single" w:sz="4" w:space="0" w:color="auto"/>
              <w:right w:val="single" w:sz="4" w:space="0" w:color="auto"/>
            </w:tcBorders>
            <w:shd w:val="clear" w:color="000000" w:fill="F5F5BD"/>
            <w:textDirection w:val="btLr"/>
            <w:vAlign w:val="center"/>
            <w:hideMark/>
          </w:tcPr>
          <w:p w14:paraId="7FEA4C0E"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Жени</w:t>
            </w:r>
          </w:p>
        </w:tc>
        <w:tc>
          <w:tcPr>
            <w:tcW w:w="554" w:type="dxa"/>
            <w:tcBorders>
              <w:top w:val="nil"/>
              <w:left w:val="nil"/>
              <w:bottom w:val="single" w:sz="4" w:space="0" w:color="auto"/>
              <w:right w:val="single" w:sz="4" w:space="0" w:color="auto"/>
            </w:tcBorders>
            <w:shd w:val="clear" w:color="000000" w:fill="F5F5BD"/>
            <w:textDirection w:val="btLr"/>
            <w:vAlign w:val="center"/>
            <w:hideMark/>
          </w:tcPr>
          <w:p w14:paraId="5A74A3C1"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Мъже</w:t>
            </w:r>
          </w:p>
        </w:tc>
        <w:tc>
          <w:tcPr>
            <w:tcW w:w="524" w:type="dxa"/>
            <w:tcBorders>
              <w:top w:val="nil"/>
              <w:left w:val="nil"/>
              <w:bottom w:val="single" w:sz="4" w:space="0" w:color="auto"/>
              <w:right w:val="single" w:sz="4" w:space="0" w:color="auto"/>
            </w:tcBorders>
            <w:shd w:val="clear" w:color="000000" w:fill="F5F5BD"/>
            <w:textDirection w:val="btLr"/>
            <w:vAlign w:val="center"/>
            <w:hideMark/>
          </w:tcPr>
          <w:p w14:paraId="47BB07E4"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Деца</w:t>
            </w:r>
          </w:p>
        </w:tc>
        <w:tc>
          <w:tcPr>
            <w:tcW w:w="568" w:type="dxa"/>
            <w:tcBorders>
              <w:top w:val="nil"/>
              <w:left w:val="nil"/>
              <w:bottom w:val="single" w:sz="4" w:space="0" w:color="auto"/>
              <w:right w:val="single" w:sz="4" w:space="0" w:color="auto"/>
            </w:tcBorders>
            <w:shd w:val="clear" w:color="000000" w:fill="F5F5BD"/>
            <w:textDirection w:val="btLr"/>
            <w:vAlign w:val="center"/>
            <w:hideMark/>
          </w:tcPr>
          <w:p w14:paraId="6D2A9B6E"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Жени</w:t>
            </w:r>
          </w:p>
        </w:tc>
        <w:tc>
          <w:tcPr>
            <w:tcW w:w="466" w:type="dxa"/>
            <w:tcBorders>
              <w:top w:val="nil"/>
              <w:left w:val="nil"/>
              <w:bottom w:val="single" w:sz="4" w:space="0" w:color="auto"/>
              <w:right w:val="single" w:sz="4" w:space="0" w:color="auto"/>
            </w:tcBorders>
            <w:shd w:val="clear" w:color="000000" w:fill="F5F5BD"/>
            <w:textDirection w:val="btLr"/>
            <w:vAlign w:val="center"/>
            <w:hideMark/>
          </w:tcPr>
          <w:p w14:paraId="1699B07E"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Мъже</w:t>
            </w:r>
          </w:p>
        </w:tc>
        <w:tc>
          <w:tcPr>
            <w:tcW w:w="465" w:type="dxa"/>
            <w:tcBorders>
              <w:top w:val="nil"/>
              <w:left w:val="nil"/>
              <w:bottom w:val="single" w:sz="4" w:space="0" w:color="auto"/>
              <w:right w:val="single" w:sz="4" w:space="0" w:color="auto"/>
            </w:tcBorders>
            <w:shd w:val="clear" w:color="000000" w:fill="F5F5BD"/>
            <w:textDirection w:val="btLr"/>
            <w:vAlign w:val="center"/>
            <w:hideMark/>
          </w:tcPr>
          <w:p w14:paraId="21148A0C"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Деца</w:t>
            </w:r>
          </w:p>
        </w:tc>
        <w:tc>
          <w:tcPr>
            <w:tcW w:w="583" w:type="dxa"/>
            <w:tcBorders>
              <w:top w:val="nil"/>
              <w:left w:val="nil"/>
              <w:bottom w:val="single" w:sz="4" w:space="0" w:color="auto"/>
              <w:right w:val="single" w:sz="4" w:space="0" w:color="auto"/>
            </w:tcBorders>
            <w:shd w:val="clear" w:color="000000" w:fill="F5F5BD"/>
            <w:textDirection w:val="btLr"/>
            <w:vAlign w:val="center"/>
            <w:hideMark/>
          </w:tcPr>
          <w:p w14:paraId="2C00B1A6"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Жени</w:t>
            </w:r>
          </w:p>
        </w:tc>
        <w:tc>
          <w:tcPr>
            <w:tcW w:w="399" w:type="dxa"/>
            <w:tcBorders>
              <w:top w:val="nil"/>
              <w:left w:val="nil"/>
              <w:bottom w:val="single" w:sz="4" w:space="0" w:color="auto"/>
              <w:right w:val="single" w:sz="4" w:space="0" w:color="auto"/>
            </w:tcBorders>
            <w:shd w:val="clear" w:color="000000" w:fill="F5F5BD"/>
            <w:textDirection w:val="btLr"/>
            <w:vAlign w:val="center"/>
            <w:hideMark/>
          </w:tcPr>
          <w:p w14:paraId="31ABE521"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Мъже</w:t>
            </w:r>
          </w:p>
        </w:tc>
        <w:tc>
          <w:tcPr>
            <w:tcW w:w="539" w:type="dxa"/>
            <w:tcBorders>
              <w:top w:val="nil"/>
              <w:left w:val="nil"/>
              <w:bottom w:val="single" w:sz="4" w:space="0" w:color="auto"/>
              <w:right w:val="single" w:sz="4" w:space="0" w:color="auto"/>
            </w:tcBorders>
            <w:shd w:val="clear" w:color="000000" w:fill="F5F5BD"/>
            <w:textDirection w:val="btLr"/>
            <w:vAlign w:val="center"/>
            <w:hideMark/>
          </w:tcPr>
          <w:p w14:paraId="2A81E2D4"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Деца</w:t>
            </w:r>
          </w:p>
        </w:tc>
        <w:tc>
          <w:tcPr>
            <w:tcW w:w="583" w:type="dxa"/>
            <w:tcBorders>
              <w:top w:val="nil"/>
              <w:left w:val="nil"/>
              <w:bottom w:val="single" w:sz="4" w:space="0" w:color="auto"/>
              <w:right w:val="single" w:sz="4" w:space="0" w:color="auto"/>
            </w:tcBorders>
            <w:shd w:val="clear" w:color="000000" w:fill="F5F5BD"/>
            <w:textDirection w:val="btLr"/>
            <w:vAlign w:val="center"/>
            <w:hideMark/>
          </w:tcPr>
          <w:p w14:paraId="53E7AF90"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Жени</w:t>
            </w:r>
          </w:p>
        </w:tc>
        <w:tc>
          <w:tcPr>
            <w:tcW w:w="525" w:type="dxa"/>
            <w:tcBorders>
              <w:top w:val="nil"/>
              <w:left w:val="nil"/>
              <w:bottom w:val="single" w:sz="4" w:space="0" w:color="auto"/>
              <w:right w:val="single" w:sz="4" w:space="0" w:color="auto"/>
            </w:tcBorders>
            <w:shd w:val="clear" w:color="000000" w:fill="F5F5BD"/>
            <w:textDirection w:val="btLr"/>
            <w:vAlign w:val="center"/>
            <w:hideMark/>
          </w:tcPr>
          <w:p w14:paraId="7A470B43" w14:textId="77777777" w:rsidR="00DE5E90" w:rsidRPr="005E266F" w:rsidRDefault="00DE5E90" w:rsidP="00DE5E90">
            <w:pPr>
              <w:spacing w:after="100" w:afterAutospacing="1"/>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Мъже</w:t>
            </w:r>
          </w:p>
        </w:tc>
      </w:tr>
      <w:tr w:rsidR="002C4B6A" w:rsidRPr="005E266F" w14:paraId="1044C33F" w14:textId="77777777" w:rsidTr="00D017F3">
        <w:trPr>
          <w:trHeight w:val="555"/>
        </w:trPr>
        <w:tc>
          <w:tcPr>
            <w:tcW w:w="745" w:type="dxa"/>
            <w:tcBorders>
              <w:top w:val="nil"/>
              <w:left w:val="single" w:sz="4" w:space="0" w:color="auto"/>
              <w:bottom w:val="single" w:sz="4" w:space="0" w:color="auto"/>
              <w:right w:val="single" w:sz="4" w:space="0" w:color="auto"/>
            </w:tcBorders>
            <w:shd w:val="clear" w:color="000000" w:fill="FDE9D9"/>
            <w:vAlign w:val="center"/>
            <w:hideMark/>
          </w:tcPr>
          <w:p w14:paraId="09A916D0" w14:textId="77777777" w:rsidR="00DE5E90" w:rsidRPr="005E266F" w:rsidRDefault="00DE5E90"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1.        </w:t>
            </w:r>
          </w:p>
        </w:tc>
        <w:tc>
          <w:tcPr>
            <w:tcW w:w="2948" w:type="dxa"/>
            <w:tcBorders>
              <w:top w:val="nil"/>
              <w:left w:val="nil"/>
              <w:bottom w:val="single" w:sz="4" w:space="0" w:color="auto"/>
              <w:right w:val="single" w:sz="4" w:space="0" w:color="auto"/>
            </w:tcBorders>
            <w:shd w:val="clear" w:color="000000" w:fill="FDE9D9"/>
            <w:vAlign w:val="center"/>
            <w:hideMark/>
          </w:tcPr>
          <w:p w14:paraId="36DCE49B"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постъпили молби за защита от домашно насилие по ЗЗДН (чл. 3 от Инструкция № Iз-2673/10.11.2010 г.)</w:t>
            </w:r>
          </w:p>
        </w:tc>
        <w:tc>
          <w:tcPr>
            <w:tcW w:w="524" w:type="dxa"/>
            <w:tcBorders>
              <w:top w:val="nil"/>
              <w:left w:val="nil"/>
              <w:bottom w:val="single" w:sz="4" w:space="0" w:color="auto"/>
              <w:right w:val="single" w:sz="4" w:space="0" w:color="auto"/>
            </w:tcBorders>
            <w:shd w:val="clear" w:color="auto" w:fill="auto"/>
            <w:vAlign w:val="center"/>
          </w:tcPr>
          <w:p w14:paraId="533AED3E"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w:t>
            </w:r>
          </w:p>
        </w:tc>
        <w:tc>
          <w:tcPr>
            <w:tcW w:w="509" w:type="dxa"/>
            <w:tcBorders>
              <w:top w:val="nil"/>
              <w:left w:val="nil"/>
              <w:bottom w:val="single" w:sz="4" w:space="0" w:color="auto"/>
              <w:right w:val="single" w:sz="4" w:space="0" w:color="auto"/>
            </w:tcBorders>
            <w:shd w:val="clear" w:color="auto" w:fill="auto"/>
            <w:vAlign w:val="center"/>
          </w:tcPr>
          <w:p w14:paraId="16AC42AF"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54" w:type="dxa"/>
            <w:tcBorders>
              <w:top w:val="nil"/>
              <w:left w:val="nil"/>
              <w:bottom w:val="single" w:sz="4" w:space="0" w:color="auto"/>
              <w:right w:val="single" w:sz="4" w:space="0" w:color="auto"/>
            </w:tcBorders>
            <w:shd w:val="clear" w:color="auto" w:fill="auto"/>
            <w:vAlign w:val="center"/>
          </w:tcPr>
          <w:p w14:paraId="69870146"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7B48C221"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13</w:t>
            </w:r>
          </w:p>
        </w:tc>
        <w:tc>
          <w:tcPr>
            <w:tcW w:w="568" w:type="dxa"/>
            <w:tcBorders>
              <w:top w:val="nil"/>
              <w:left w:val="nil"/>
              <w:bottom w:val="single" w:sz="4" w:space="0" w:color="auto"/>
              <w:right w:val="single" w:sz="4" w:space="0" w:color="auto"/>
            </w:tcBorders>
            <w:shd w:val="clear" w:color="auto" w:fill="auto"/>
            <w:vAlign w:val="center"/>
          </w:tcPr>
          <w:p w14:paraId="314C54D0"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6" w:type="dxa"/>
            <w:tcBorders>
              <w:top w:val="nil"/>
              <w:left w:val="nil"/>
              <w:bottom w:val="single" w:sz="4" w:space="0" w:color="auto"/>
              <w:right w:val="single" w:sz="4" w:space="0" w:color="auto"/>
            </w:tcBorders>
            <w:shd w:val="clear" w:color="auto" w:fill="auto"/>
            <w:vAlign w:val="center"/>
          </w:tcPr>
          <w:p w14:paraId="585E8DE5"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5" w:type="dxa"/>
            <w:tcBorders>
              <w:top w:val="nil"/>
              <w:left w:val="nil"/>
              <w:bottom w:val="single" w:sz="4" w:space="0" w:color="auto"/>
              <w:right w:val="single" w:sz="4" w:space="0" w:color="auto"/>
            </w:tcBorders>
            <w:shd w:val="clear" w:color="auto" w:fill="auto"/>
            <w:vAlign w:val="center"/>
          </w:tcPr>
          <w:p w14:paraId="3E767E55"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11</w:t>
            </w:r>
          </w:p>
        </w:tc>
        <w:tc>
          <w:tcPr>
            <w:tcW w:w="583" w:type="dxa"/>
            <w:tcBorders>
              <w:top w:val="nil"/>
              <w:left w:val="nil"/>
              <w:bottom w:val="single" w:sz="4" w:space="0" w:color="auto"/>
              <w:right w:val="single" w:sz="4" w:space="0" w:color="auto"/>
            </w:tcBorders>
            <w:shd w:val="clear" w:color="auto" w:fill="auto"/>
            <w:vAlign w:val="center"/>
          </w:tcPr>
          <w:p w14:paraId="62D94B2F"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399" w:type="dxa"/>
            <w:tcBorders>
              <w:top w:val="nil"/>
              <w:left w:val="nil"/>
              <w:bottom w:val="single" w:sz="4" w:space="0" w:color="auto"/>
              <w:right w:val="single" w:sz="4" w:space="0" w:color="auto"/>
            </w:tcBorders>
            <w:shd w:val="clear" w:color="auto" w:fill="auto"/>
            <w:vAlign w:val="center"/>
          </w:tcPr>
          <w:p w14:paraId="45262EC7"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64DD66ED"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8</w:t>
            </w:r>
          </w:p>
        </w:tc>
        <w:tc>
          <w:tcPr>
            <w:tcW w:w="583" w:type="dxa"/>
            <w:tcBorders>
              <w:top w:val="nil"/>
              <w:left w:val="nil"/>
              <w:bottom w:val="single" w:sz="4" w:space="0" w:color="auto"/>
              <w:right w:val="single" w:sz="4" w:space="0" w:color="auto"/>
            </w:tcBorders>
            <w:shd w:val="clear" w:color="auto" w:fill="auto"/>
            <w:vAlign w:val="center"/>
          </w:tcPr>
          <w:p w14:paraId="1CC27BC0"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5" w:type="dxa"/>
            <w:tcBorders>
              <w:top w:val="nil"/>
              <w:left w:val="nil"/>
              <w:bottom w:val="single" w:sz="4" w:space="0" w:color="auto"/>
              <w:right w:val="single" w:sz="4" w:space="0" w:color="auto"/>
            </w:tcBorders>
            <w:shd w:val="clear" w:color="auto" w:fill="auto"/>
            <w:vAlign w:val="center"/>
          </w:tcPr>
          <w:p w14:paraId="6C122C92"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2C4B6A" w:rsidRPr="005E266F" w14:paraId="4F20CBF7" w14:textId="77777777" w:rsidTr="00D017F3">
        <w:trPr>
          <w:trHeight w:val="577"/>
        </w:trPr>
        <w:tc>
          <w:tcPr>
            <w:tcW w:w="745" w:type="dxa"/>
            <w:tcBorders>
              <w:top w:val="nil"/>
              <w:left w:val="single" w:sz="4" w:space="0" w:color="auto"/>
              <w:bottom w:val="single" w:sz="4" w:space="0" w:color="auto"/>
              <w:right w:val="single" w:sz="4" w:space="0" w:color="auto"/>
            </w:tcBorders>
            <w:shd w:val="clear" w:color="000000" w:fill="FDE9D9"/>
            <w:vAlign w:val="center"/>
            <w:hideMark/>
          </w:tcPr>
          <w:p w14:paraId="3902F212" w14:textId="77777777" w:rsidR="00DE5E90" w:rsidRPr="005E266F" w:rsidRDefault="00DE5E90"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2.  </w:t>
            </w:r>
          </w:p>
        </w:tc>
        <w:tc>
          <w:tcPr>
            <w:tcW w:w="2948" w:type="dxa"/>
            <w:tcBorders>
              <w:top w:val="nil"/>
              <w:left w:val="nil"/>
              <w:bottom w:val="single" w:sz="4" w:space="0" w:color="auto"/>
              <w:right w:val="single" w:sz="4" w:space="0" w:color="auto"/>
            </w:tcBorders>
            <w:shd w:val="clear" w:color="000000" w:fill="FDE9D9"/>
            <w:vAlign w:val="center"/>
            <w:hideMark/>
          </w:tcPr>
          <w:p w14:paraId="410D807E"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изпълнени мерки за защита по ЗЗДН                  (чл. 3 от Инструкция № Iз-2673/10.11.2010 г.)</w:t>
            </w:r>
          </w:p>
          <w:p w14:paraId="3E074774" w14:textId="77777777" w:rsidR="005E266F" w:rsidRPr="005E266F" w:rsidRDefault="005E266F" w:rsidP="00DE5E90">
            <w:pPr>
              <w:spacing w:after="100" w:afterAutospacing="1"/>
              <w:ind w:firstLine="0"/>
              <w:jc w:val="left"/>
              <w:rPr>
                <w:rFonts w:ascii="Times New Roman" w:hAnsi="Times New Roman"/>
                <w:color w:val="000000"/>
                <w:sz w:val="22"/>
                <w:szCs w:val="22"/>
                <w:lang w:val="bg-BG"/>
              </w:rPr>
            </w:pPr>
          </w:p>
        </w:tc>
        <w:tc>
          <w:tcPr>
            <w:tcW w:w="524" w:type="dxa"/>
            <w:tcBorders>
              <w:top w:val="nil"/>
              <w:left w:val="nil"/>
              <w:bottom w:val="single" w:sz="4" w:space="0" w:color="auto"/>
              <w:right w:val="single" w:sz="4" w:space="0" w:color="auto"/>
            </w:tcBorders>
            <w:shd w:val="clear" w:color="auto" w:fill="auto"/>
            <w:vAlign w:val="center"/>
          </w:tcPr>
          <w:p w14:paraId="384CF346"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w:t>
            </w:r>
          </w:p>
        </w:tc>
        <w:tc>
          <w:tcPr>
            <w:tcW w:w="509" w:type="dxa"/>
            <w:tcBorders>
              <w:top w:val="nil"/>
              <w:left w:val="nil"/>
              <w:bottom w:val="single" w:sz="4" w:space="0" w:color="auto"/>
              <w:right w:val="single" w:sz="4" w:space="0" w:color="auto"/>
            </w:tcBorders>
            <w:shd w:val="clear" w:color="auto" w:fill="auto"/>
            <w:vAlign w:val="center"/>
          </w:tcPr>
          <w:p w14:paraId="7B1D9EDD"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54" w:type="dxa"/>
            <w:tcBorders>
              <w:top w:val="nil"/>
              <w:left w:val="nil"/>
              <w:bottom w:val="single" w:sz="4" w:space="0" w:color="auto"/>
              <w:right w:val="single" w:sz="4" w:space="0" w:color="auto"/>
            </w:tcBorders>
            <w:shd w:val="clear" w:color="auto" w:fill="auto"/>
            <w:vAlign w:val="center"/>
          </w:tcPr>
          <w:p w14:paraId="3A648DB4"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3E9D1153"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68" w:type="dxa"/>
            <w:tcBorders>
              <w:top w:val="nil"/>
              <w:left w:val="nil"/>
              <w:bottom w:val="single" w:sz="4" w:space="0" w:color="auto"/>
              <w:right w:val="single" w:sz="4" w:space="0" w:color="auto"/>
            </w:tcBorders>
            <w:shd w:val="clear" w:color="auto" w:fill="auto"/>
            <w:vAlign w:val="center"/>
          </w:tcPr>
          <w:p w14:paraId="2AAE7C50"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6" w:type="dxa"/>
            <w:tcBorders>
              <w:top w:val="nil"/>
              <w:left w:val="nil"/>
              <w:bottom w:val="single" w:sz="4" w:space="0" w:color="auto"/>
              <w:right w:val="single" w:sz="4" w:space="0" w:color="auto"/>
            </w:tcBorders>
            <w:shd w:val="clear" w:color="auto" w:fill="auto"/>
            <w:vAlign w:val="center"/>
          </w:tcPr>
          <w:p w14:paraId="02E3D6C4"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5" w:type="dxa"/>
            <w:tcBorders>
              <w:top w:val="nil"/>
              <w:left w:val="nil"/>
              <w:bottom w:val="single" w:sz="4" w:space="0" w:color="auto"/>
              <w:right w:val="single" w:sz="4" w:space="0" w:color="auto"/>
            </w:tcBorders>
            <w:shd w:val="clear" w:color="auto" w:fill="auto"/>
            <w:vAlign w:val="center"/>
          </w:tcPr>
          <w:p w14:paraId="79B2DE8A"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w:t>
            </w:r>
          </w:p>
        </w:tc>
        <w:tc>
          <w:tcPr>
            <w:tcW w:w="583" w:type="dxa"/>
            <w:tcBorders>
              <w:top w:val="nil"/>
              <w:left w:val="nil"/>
              <w:bottom w:val="single" w:sz="4" w:space="0" w:color="auto"/>
              <w:right w:val="single" w:sz="4" w:space="0" w:color="auto"/>
            </w:tcBorders>
            <w:shd w:val="clear" w:color="auto" w:fill="auto"/>
            <w:vAlign w:val="center"/>
          </w:tcPr>
          <w:p w14:paraId="5E103CF5"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399" w:type="dxa"/>
            <w:tcBorders>
              <w:top w:val="nil"/>
              <w:left w:val="nil"/>
              <w:bottom w:val="single" w:sz="4" w:space="0" w:color="auto"/>
              <w:right w:val="single" w:sz="4" w:space="0" w:color="auto"/>
            </w:tcBorders>
            <w:shd w:val="clear" w:color="auto" w:fill="auto"/>
            <w:vAlign w:val="center"/>
          </w:tcPr>
          <w:p w14:paraId="2FFF7845"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76B5ACCE"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583" w:type="dxa"/>
            <w:tcBorders>
              <w:top w:val="nil"/>
              <w:left w:val="nil"/>
              <w:bottom w:val="single" w:sz="4" w:space="0" w:color="auto"/>
              <w:right w:val="single" w:sz="4" w:space="0" w:color="auto"/>
            </w:tcBorders>
            <w:shd w:val="clear" w:color="auto" w:fill="auto"/>
            <w:vAlign w:val="center"/>
          </w:tcPr>
          <w:p w14:paraId="32B34E74"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5" w:type="dxa"/>
            <w:tcBorders>
              <w:top w:val="nil"/>
              <w:left w:val="nil"/>
              <w:bottom w:val="single" w:sz="4" w:space="0" w:color="auto"/>
              <w:right w:val="single" w:sz="4" w:space="0" w:color="auto"/>
            </w:tcBorders>
            <w:shd w:val="clear" w:color="auto" w:fill="auto"/>
            <w:vAlign w:val="center"/>
          </w:tcPr>
          <w:p w14:paraId="23D5761C"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DE5E90" w:rsidRPr="005E266F" w14:paraId="45594245" w14:textId="77777777" w:rsidTr="00D017F3">
        <w:trPr>
          <w:trHeight w:val="702"/>
        </w:trPr>
        <w:tc>
          <w:tcPr>
            <w:tcW w:w="745" w:type="dxa"/>
            <w:tcBorders>
              <w:top w:val="nil"/>
              <w:left w:val="single" w:sz="4" w:space="0" w:color="auto"/>
              <w:bottom w:val="single" w:sz="4" w:space="0" w:color="auto"/>
              <w:right w:val="single" w:sz="4" w:space="0" w:color="auto"/>
            </w:tcBorders>
            <w:shd w:val="clear" w:color="000000" w:fill="FDE9D9"/>
            <w:vAlign w:val="center"/>
            <w:hideMark/>
          </w:tcPr>
          <w:p w14:paraId="383D9A9F" w14:textId="77777777" w:rsidR="00DE5E90" w:rsidRPr="005E266F" w:rsidRDefault="00DE5E90"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3.  </w:t>
            </w:r>
          </w:p>
        </w:tc>
        <w:tc>
          <w:tcPr>
            <w:tcW w:w="2948" w:type="dxa"/>
            <w:tcBorders>
              <w:top w:val="nil"/>
              <w:left w:val="nil"/>
              <w:bottom w:val="single" w:sz="4" w:space="0" w:color="auto"/>
              <w:right w:val="single" w:sz="4" w:space="0" w:color="auto"/>
            </w:tcBorders>
            <w:shd w:val="clear" w:color="000000" w:fill="FDE9D9"/>
            <w:vAlign w:val="center"/>
            <w:hideMark/>
          </w:tcPr>
          <w:p w14:paraId="2E61A213" w14:textId="77777777" w:rsidR="00C12713" w:rsidRPr="005E266F" w:rsidRDefault="00DE5E90" w:rsidP="00DE5E90">
            <w:pPr>
              <w:spacing w:after="100" w:afterAutospacing="1"/>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създадени програми за превенция и защита от домашно насилие (чл. 3 от Инструкция № Iз-2673/10.11.2010 г.</w:t>
            </w:r>
          </w:p>
        </w:tc>
        <w:tc>
          <w:tcPr>
            <w:tcW w:w="1587" w:type="dxa"/>
            <w:gridSpan w:val="3"/>
            <w:tcBorders>
              <w:top w:val="single" w:sz="4" w:space="0" w:color="auto"/>
              <w:left w:val="nil"/>
              <w:bottom w:val="single" w:sz="4" w:space="0" w:color="auto"/>
              <w:right w:val="single" w:sz="4" w:space="0" w:color="auto"/>
            </w:tcBorders>
            <w:shd w:val="clear" w:color="auto" w:fill="auto"/>
            <w:vAlign w:val="center"/>
            <w:hideMark/>
          </w:tcPr>
          <w:p w14:paraId="72938459" w14:textId="77777777" w:rsidR="00DE5E90" w:rsidRPr="005E266F" w:rsidRDefault="00DE5E90"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 </w:t>
            </w:r>
            <w:r w:rsidR="002D1D18" w:rsidRPr="005E266F">
              <w:rPr>
                <w:rFonts w:ascii="Times New Roman" w:hAnsi="Times New Roman"/>
                <w:color w:val="000000"/>
                <w:sz w:val="22"/>
                <w:szCs w:val="22"/>
                <w:lang w:val="bg-BG"/>
              </w:rPr>
              <w:t>0</w:t>
            </w:r>
          </w:p>
        </w:tc>
        <w:tc>
          <w:tcPr>
            <w:tcW w:w="1558" w:type="dxa"/>
            <w:gridSpan w:val="3"/>
            <w:tcBorders>
              <w:top w:val="single" w:sz="4" w:space="0" w:color="auto"/>
              <w:left w:val="nil"/>
              <w:bottom w:val="single" w:sz="4" w:space="0" w:color="auto"/>
              <w:right w:val="single" w:sz="4" w:space="0" w:color="auto"/>
            </w:tcBorders>
            <w:shd w:val="clear" w:color="auto" w:fill="auto"/>
            <w:vAlign w:val="center"/>
            <w:hideMark/>
          </w:tcPr>
          <w:p w14:paraId="2049352F" w14:textId="77777777" w:rsidR="00DE5E90" w:rsidRPr="005E266F" w:rsidRDefault="00DE5E90"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 </w:t>
            </w:r>
            <w:r w:rsidR="00F93AC9" w:rsidRPr="005E266F">
              <w:rPr>
                <w:rFonts w:ascii="Times New Roman" w:hAnsi="Times New Roman"/>
                <w:color w:val="000000"/>
                <w:sz w:val="22"/>
                <w:szCs w:val="22"/>
                <w:lang w:val="bg-BG"/>
              </w:rPr>
              <w:t>0</w:t>
            </w:r>
          </w:p>
        </w:tc>
        <w:tc>
          <w:tcPr>
            <w:tcW w:w="1447" w:type="dxa"/>
            <w:gridSpan w:val="3"/>
            <w:tcBorders>
              <w:top w:val="single" w:sz="4" w:space="0" w:color="auto"/>
              <w:left w:val="nil"/>
              <w:bottom w:val="single" w:sz="4" w:space="0" w:color="auto"/>
              <w:right w:val="single" w:sz="4" w:space="0" w:color="auto"/>
            </w:tcBorders>
            <w:shd w:val="clear" w:color="auto" w:fill="auto"/>
            <w:vAlign w:val="center"/>
            <w:hideMark/>
          </w:tcPr>
          <w:p w14:paraId="338A0073" w14:textId="77777777" w:rsidR="00DE5E90" w:rsidRPr="005E266F" w:rsidRDefault="00DE5E90"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 </w:t>
            </w:r>
            <w:r w:rsidR="00F93AC9" w:rsidRPr="005E266F">
              <w:rPr>
                <w:rFonts w:ascii="Times New Roman" w:hAnsi="Times New Roman"/>
                <w:color w:val="000000"/>
                <w:sz w:val="22"/>
                <w:szCs w:val="22"/>
                <w:lang w:val="bg-BG"/>
              </w:rPr>
              <w:t>0</w:t>
            </w:r>
          </w:p>
        </w:tc>
        <w:tc>
          <w:tcPr>
            <w:tcW w:w="1647" w:type="dxa"/>
            <w:gridSpan w:val="3"/>
            <w:tcBorders>
              <w:top w:val="single" w:sz="4" w:space="0" w:color="auto"/>
              <w:left w:val="nil"/>
              <w:bottom w:val="single" w:sz="4" w:space="0" w:color="auto"/>
              <w:right w:val="single" w:sz="4" w:space="0" w:color="auto"/>
            </w:tcBorders>
            <w:shd w:val="clear" w:color="auto" w:fill="auto"/>
            <w:vAlign w:val="center"/>
            <w:hideMark/>
          </w:tcPr>
          <w:p w14:paraId="50401458" w14:textId="77777777" w:rsidR="00DE5E90" w:rsidRPr="005E266F" w:rsidRDefault="00F93AC9"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r w:rsidR="00DE5E90" w:rsidRPr="005E266F">
              <w:rPr>
                <w:rFonts w:ascii="Times New Roman" w:hAnsi="Times New Roman"/>
                <w:color w:val="000000"/>
                <w:sz w:val="22"/>
                <w:szCs w:val="22"/>
                <w:lang w:val="bg-BG"/>
              </w:rPr>
              <w:t> </w:t>
            </w:r>
          </w:p>
        </w:tc>
      </w:tr>
      <w:tr w:rsidR="002C4B6A" w:rsidRPr="005E266F" w14:paraId="2B6B09DB" w14:textId="77777777" w:rsidTr="00D017F3">
        <w:trPr>
          <w:trHeight w:val="557"/>
        </w:trPr>
        <w:tc>
          <w:tcPr>
            <w:tcW w:w="745" w:type="dxa"/>
            <w:tcBorders>
              <w:top w:val="nil"/>
              <w:left w:val="single" w:sz="4" w:space="0" w:color="auto"/>
              <w:bottom w:val="single" w:sz="4" w:space="0" w:color="auto"/>
              <w:right w:val="single" w:sz="4" w:space="0" w:color="auto"/>
            </w:tcBorders>
            <w:shd w:val="clear" w:color="000000" w:fill="FDE9D9"/>
            <w:vAlign w:val="center"/>
            <w:hideMark/>
          </w:tcPr>
          <w:p w14:paraId="0C5023CA" w14:textId="77777777" w:rsidR="00DE5E90" w:rsidRPr="005E266F" w:rsidRDefault="00DE5E90"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4.  </w:t>
            </w:r>
          </w:p>
        </w:tc>
        <w:tc>
          <w:tcPr>
            <w:tcW w:w="2948" w:type="dxa"/>
            <w:tcBorders>
              <w:top w:val="nil"/>
              <w:left w:val="nil"/>
              <w:bottom w:val="single" w:sz="4" w:space="0" w:color="auto"/>
              <w:right w:val="single" w:sz="4" w:space="0" w:color="auto"/>
            </w:tcBorders>
            <w:shd w:val="clear" w:color="000000" w:fill="FDE9D9"/>
            <w:vAlign w:val="center"/>
            <w:hideMark/>
          </w:tcPr>
          <w:p w14:paraId="7979C43C" w14:textId="77777777" w:rsidR="00DE5E90" w:rsidRPr="005E266F" w:rsidRDefault="00DE5E90" w:rsidP="00DE5E90">
            <w:pPr>
              <w:spacing w:after="100" w:afterAutospacing="1"/>
              <w:ind w:firstLine="0"/>
              <w:rPr>
                <w:rFonts w:ascii="Times New Roman" w:hAnsi="Times New Roman"/>
                <w:color w:val="000000"/>
                <w:sz w:val="22"/>
                <w:szCs w:val="22"/>
                <w:lang w:val="bg-BG"/>
              </w:rPr>
            </w:pPr>
            <w:r w:rsidRPr="005E266F">
              <w:rPr>
                <w:rFonts w:ascii="Times New Roman" w:hAnsi="Times New Roman"/>
                <w:color w:val="000000"/>
                <w:sz w:val="22"/>
                <w:szCs w:val="22"/>
                <w:lang w:val="bg-BG"/>
              </w:rPr>
              <w:t>Брой извършeни съвместни действия при защита от домашно насилие (чл. 3 от Инструкция № Iз-2673/10.11.2010 г.)</w:t>
            </w:r>
          </w:p>
        </w:tc>
        <w:tc>
          <w:tcPr>
            <w:tcW w:w="524" w:type="dxa"/>
            <w:tcBorders>
              <w:top w:val="nil"/>
              <w:left w:val="nil"/>
              <w:bottom w:val="single" w:sz="4" w:space="0" w:color="auto"/>
              <w:right w:val="single" w:sz="4" w:space="0" w:color="auto"/>
            </w:tcBorders>
            <w:shd w:val="clear" w:color="auto" w:fill="auto"/>
            <w:vAlign w:val="center"/>
          </w:tcPr>
          <w:p w14:paraId="4F6A396B"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18</w:t>
            </w:r>
          </w:p>
        </w:tc>
        <w:tc>
          <w:tcPr>
            <w:tcW w:w="509" w:type="dxa"/>
            <w:tcBorders>
              <w:top w:val="nil"/>
              <w:left w:val="nil"/>
              <w:bottom w:val="single" w:sz="4" w:space="0" w:color="auto"/>
              <w:right w:val="single" w:sz="4" w:space="0" w:color="auto"/>
            </w:tcBorders>
            <w:shd w:val="clear" w:color="auto" w:fill="auto"/>
            <w:vAlign w:val="center"/>
          </w:tcPr>
          <w:p w14:paraId="39298F05"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54" w:type="dxa"/>
            <w:tcBorders>
              <w:top w:val="nil"/>
              <w:left w:val="nil"/>
              <w:bottom w:val="single" w:sz="4" w:space="0" w:color="auto"/>
              <w:right w:val="single" w:sz="4" w:space="0" w:color="auto"/>
            </w:tcBorders>
            <w:shd w:val="clear" w:color="auto" w:fill="auto"/>
            <w:vAlign w:val="center"/>
          </w:tcPr>
          <w:p w14:paraId="0A6081CB"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33600D75" w14:textId="77777777" w:rsidR="00DE5E90" w:rsidRPr="005E266F" w:rsidRDefault="002D1D18" w:rsidP="002D1D18">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11</w:t>
            </w:r>
          </w:p>
        </w:tc>
        <w:tc>
          <w:tcPr>
            <w:tcW w:w="568" w:type="dxa"/>
            <w:tcBorders>
              <w:top w:val="nil"/>
              <w:left w:val="nil"/>
              <w:bottom w:val="single" w:sz="4" w:space="0" w:color="auto"/>
              <w:right w:val="single" w:sz="4" w:space="0" w:color="auto"/>
            </w:tcBorders>
            <w:shd w:val="clear" w:color="auto" w:fill="auto"/>
            <w:vAlign w:val="center"/>
          </w:tcPr>
          <w:p w14:paraId="06F10AA3"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6" w:type="dxa"/>
            <w:tcBorders>
              <w:top w:val="nil"/>
              <w:left w:val="nil"/>
              <w:bottom w:val="single" w:sz="4" w:space="0" w:color="auto"/>
              <w:right w:val="single" w:sz="4" w:space="0" w:color="auto"/>
            </w:tcBorders>
            <w:shd w:val="clear" w:color="auto" w:fill="auto"/>
            <w:vAlign w:val="center"/>
          </w:tcPr>
          <w:p w14:paraId="6831CD7A"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5" w:type="dxa"/>
            <w:tcBorders>
              <w:top w:val="nil"/>
              <w:left w:val="nil"/>
              <w:bottom w:val="single" w:sz="4" w:space="0" w:color="auto"/>
              <w:right w:val="single" w:sz="4" w:space="0" w:color="auto"/>
            </w:tcBorders>
            <w:shd w:val="clear" w:color="auto" w:fill="auto"/>
            <w:vAlign w:val="center"/>
          </w:tcPr>
          <w:p w14:paraId="59A4BF59"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17</w:t>
            </w:r>
          </w:p>
        </w:tc>
        <w:tc>
          <w:tcPr>
            <w:tcW w:w="583" w:type="dxa"/>
            <w:tcBorders>
              <w:top w:val="nil"/>
              <w:left w:val="nil"/>
              <w:bottom w:val="single" w:sz="4" w:space="0" w:color="auto"/>
              <w:right w:val="single" w:sz="4" w:space="0" w:color="auto"/>
            </w:tcBorders>
            <w:shd w:val="clear" w:color="auto" w:fill="auto"/>
            <w:vAlign w:val="center"/>
          </w:tcPr>
          <w:p w14:paraId="204DA71B"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399" w:type="dxa"/>
            <w:tcBorders>
              <w:top w:val="nil"/>
              <w:left w:val="nil"/>
              <w:bottom w:val="single" w:sz="4" w:space="0" w:color="auto"/>
              <w:right w:val="single" w:sz="4" w:space="0" w:color="auto"/>
            </w:tcBorders>
            <w:shd w:val="clear" w:color="auto" w:fill="auto"/>
            <w:vAlign w:val="center"/>
          </w:tcPr>
          <w:p w14:paraId="5E106E41"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37629D57"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583" w:type="dxa"/>
            <w:tcBorders>
              <w:top w:val="nil"/>
              <w:left w:val="nil"/>
              <w:bottom w:val="single" w:sz="4" w:space="0" w:color="auto"/>
              <w:right w:val="single" w:sz="4" w:space="0" w:color="auto"/>
            </w:tcBorders>
            <w:shd w:val="clear" w:color="auto" w:fill="auto"/>
            <w:vAlign w:val="center"/>
          </w:tcPr>
          <w:p w14:paraId="5D3AD165"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5" w:type="dxa"/>
            <w:tcBorders>
              <w:top w:val="nil"/>
              <w:left w:val="nil"/>
              <w:bottom w:val="single" w:sz="4" w:space="0" w:color="auto"/>
              <w:right w:val="single" w:sz="4" w:space="0" w:color="auto"/>
            </w:tcBorders>
            <w:shd w:val="clear" w:color="auto" w:fill="auto"/>
            <w:vAlign w:val="center"/>
          </w:tcPr>
          <w:p w14:paraId="347FF1C6" w14:textId="77777777" w:rsidR="00DE5E90" w:rsidRPr="005E266F" w:rsidRDefault="002D1D18"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2C4B6A" w:rsidRPr="005E266F" w14:paraId="7DC907D5" w14:textId="77777777" w:rsidTr="00D017F3">
        <w:trPr>
          <w:trHeight w:val="637"/>
        </w:trPr>
        <w:tc>
          <w:tcPr>
            <w:tcW w:w="745" w:type="dxa"/>
            <w:vMerge w:val="restart"/>
            <w:tcBorders>
              <w:top w:val="nil"/>
              <w:left w:val="single" w:sz="4" w:space="0" w:color="auto"/>
              <w:bottom w:val="single" w:sz="4" w:space="0" w:color="auto"/>
              <w:right w:val="single" w:sz="4" w:space="0" w:color="auto"/>
            </w:tcBorders>
            <w:shd w:val="clear" w:color="000000" w:fill="FDE9D9"/>
            <w:vAlign w:val="center"/>
            <w:hideMark/>
          </w:tcPr>
          <w:p w14:paraId="4465D0A1" w14:textId="77777777" w:rsidR="00DE5E90" w:rsidRPr="005E266F" w:rsidRDefault="00DE5E90"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5.  </w:t>
            </w:r>
          </w:p>
        </w:tc>
        <w:tc>
          <w:tcPr>
            <w:tcW w:w="2948" w:type="dxa"/>
            <w:tcBorders>
              <w:top w:val="nil"/>
              <w:left w:val="nil"/>
              <w:bottom w:val="single" w:sz="4" w:space="0" w:color="auto"/>
              <w:right w:val="single" w:sz="4" w:space="0" w:color="auto"/>
            </w:tcBorders>
            <w:shd w:val="clear" w:color="000000" w:fill="FDE9D9"/>
            <w:vAlign w:val="center"/>
            <w:hideMark/>
          </w:tcPr>
          <w:p w14:paraId="11018190"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 xml:space="preserve">Брой регистрирани сигнали за домашно насилие (общо). </w:t>
            </w:r>
          </w:p>
        </w:tc>
        <w:tc>
          <w:tcPr>
            <w:tcW w:w="524" w:type="dxa"/>
            <w:vMerge w:val="restart"/>
            <w:tcBorders>
              <w:top w:val="nil"/>
              <w:left w:val="single" w:sz="4" w:space="0" w:color="auto"/>
              <w:bottom w:val="single" w:sz="4" w:space="0" w:color="auto"/>
              <w:right w:val="single" w:sz="4" w:space="0" w:color="auto"/>
            </w:tcBorders>
            <w:shd w:val="clear" w:color="auto" w:fill="auto"/>
            <w:vAlign w:val="center"/>
          </w:tcPr>
          <w:p w14:paraId="01D43953" w14:textId="77777777" w:rsidR="00DE5E90" w:rsidRPr="005E266F" w:rsidRDefault="005A5EAC"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18</w:t>
            </w:r>
          </w:p>
        </w:tc>
        <w:tc>
          <w:tcPr>
            <w:tcW w:w="509" w:type="dxa"/>
            <w:vMerge w:val="restart"/>
            <w:tcBorders>
              <w:top w:val="nil"/>
              <w:left w:val="single" w:sz="4" w:space="0" w:color="auto"/>
              <w:bottom w:val="single" w:sz="4" w:space="0" w:color="auto"/>
              <w:right w:val="single" w:sz="4" w:space="0" w:color="auto"/>
            </w:tcBorders>
            <w:shd w:val="clear" w:color="auto" w:fill="auto"/>
            <w:vAlign w:val="center"/>
          </w:tcPr>
          <w:p w14:paraId="45A7C79F" w14:textId="77777777" w:rsidR="00DE5E90" w:rsidRPr="005E266F" w:rsidRDefault="005A5EAC"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tcPr>
          <w:p w14:paraId="50A1E785" w14:textId="77777777" w:rsidR="00DE5E90" w:rsidRPr="005E266F" w:rsidRDefault="005A5EAC"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4" w:type="dxa"/>
            <w:vMerge w:val="restart"/>
            <w:tcBorders>
              <w:top w:val="nil"/>
              <w:left w:val="single" w:sz="4" w:space="0" w:color="auto"/>
              <w:bottom w:val="single" w:sz="4" w:space="0" w:color="auto"/>
              <w:right w:val="single" w:sz="4" w:space="0" w:color="auto"/>
            </w:tcBorders>
            <w:shd w:val="clear" w:color="auto" w:fill="auto"/>
            <w:vAlign w:val="center"/>
          </w:tcPr>
          <w:p w14:paraId="6E3BB21B" w14:textId="77777777" w:rsidR="00DE5E90" w:rsidRPr="005E266F" w:rsidRDefault="005A5EAC"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26</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tcPr>
          <w:p w14:paraId="032C9905" w14:textId="77777777" w:rsidR="00DE5E90" w:rsidRPr="005E266F" w:rsidRDefault="005A5EAC"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6" w:type="dxa"/>
            <w:vMerge w:val="restart"/>
            <w:tcBorders>
              <w:top w:val="nil"/>
              <w:left w:val="single" w:sz="4" w:space="0" w:color="auto"/>
              <w:bottom w:val="single" w:sz="4" w:space="0" w:color="auto"/>
              <w:right w:val="single" w:sz="4" w:space="0" w:color="auto"/>
            </w:tcBorders>
            <w:shd w:val="clear" w:color="auto" w:fill="auto"/>
            <w:vAlign w:val="center"/>
          </w:tcPr>
          <w:p w14:paraId="60F6F4CF" w14:textId="77777777" w:rsidR="00DE5E90" w:rsidRPr="005E266F" w:rsidRDefault="005A5EAC"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5" w:type="dxa"/>
            <w:vMerge w:val="restart"/>
            <w:tcBorders>
              <w:top w:val="nil"/>
              <w:left w:val="single" w:sz="4" w:space="0" w:color="auto"/>
              <w:bottom w:val="single" w:sz="4" w:space="0" w:color="auto"/>
              <w:right w:val="single" w:sz="4" w:space="0" w:color="auto"/>
            </w:tcBorders>
            <w:shd w:val="clear" w:color="auto" w:fill="auto"/>
            <w:vAlign w:val="center"/>
          </w:tcPr>
          <w:p w14:paraId="7D1A988B" w14:textId="77777777" w:rsidR="00DE5E90" w:rsidRPr="005E266F" w:rsidRDefault="005A5EAC"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28</w:t>
            </w:r>
          </w:p>
        </w:tc>
        <w:tc>
          <w:tcPr>
            <w:tcW w:w="583" w:type="dxa"/>
            <w:vMerge w:val="restart"/>
            <w:tcBorders>
              <w:top w:val="nil"/>
              <w:left w:val="single" w:sz="4" w:space="0" w:color="auto"/>
              <w:bottom w:val="single" w:sz="4" w:space="0" w:color="auto"/>
              <w:right w:val="single" w:sz="4" w:space="0" w:color="auto"/>
            </w:tcBorders>
            <w:shd w:val="clear" w:color="auto" w:fill="auto"/>
            <w:vAlign w:val="center"/>
          </w:tcPr>
          <w:p w14:paraId="005AFA32" w14:textId="77777777" w:rsidR="00DE5E90" w:rsidRPr="005E266F" w:rsidRDefault="005A5EAC"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399" w:type="dxa"/>
            <w:vMerge w:val="restart"/>
            <w:tcBorders>
              <w:top w:val="nil"/>
              <w:left w:val="single" w:sz="4" w:space="0" w:color="auto"/>
              <w:bottom w:val="single" w:sz="4" w:space="0" w:color="auto"/>
              <w:right w:val="single" w:sz="4" w:space="0" w:color="auto"/>
            </w:tcBorders>
            <w:shd w:val="clear" w:color="auto" w:fill="auto"/>
            <w:vAlign w:val="center"/>
          </w:tcPr>
          <w:p w14:paraId="3D3D00A5" w14:textId="77777777" w:rsidR="00DE5E90" w:rsidRPr="005E266F" w:rsidRDefault="005A5EAC"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39" w:type="dxa"/>
            <w:vMerge w:val="restart"/>
            <w:tcBorders>
              <w:top w:val="nil"/>
              <w:left w:val="single" w:sz="4" w:space="0" w:color="auto"/>
              <w:bottom w:val="single" w:sz="4" w:space="0" w:color="auto"/>
              <w:right w:val="single" w:sz="4" w:space="0" w:color="auto"/>
            </w:tcBorders>
            <w:shd w:val="clear" w:color="auto" w:fill="auto"/>
            <w:vAlign w:val="center"/>
          </w:tcPr>
          <w:p w14:paraId="684E816C" w14:textId="77777777" w:rsidR="00DE5E90" w:rsidRPr="005E266F" w:rsidRDefault="005A5EAC"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15</w:t>
            </w:r>
          </w:p>
        </w:tc>
        <w:tc>
          <w:tcPr>
            <w:tcW w:w="583" w:type="dxa"/>
            <w:vMerge w:val="restart"/>
            <w:tcBorders>
              <w:top w:val="nil"/>
              <w:left w:val="single" w:sz="4" w:space="0" w:color="auto"/>
              <w:bottom w:val="single" w:sz="4" w:space="0" w:color="auto"/>
              <w:right w:val="single" w:sz="4" w:space="0" w:color="auto"/>
            </w:tcBorders>
            <w:shd w:val="clear" w:color="auto" w:fill="auto"/>
            <w:vAlign w:val="center"/>
          </w:tcPr>
          <w:p w14:paraId="26C7FF67" w14:textId="77777777" w:rsidR="00DE5E90" w:rsidRPr="005E266F" w:rsidRDefault="005A5EAC" w:rsidP="005A5EAC">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3</w:t>
            </w:r>
          </w:p>
        </w:tc>
        <w:tc>
          <w:tcPr>
            <w:tcW w:w="525" w:type="dxa"/>
            <w:vMerge w:val="restart"/>
            <w:tcBorders>
              <w:top w:val="nil"/>
              <w:left w:val="single" w:sz="4" w:space="0" w:color="auto"/>
              <w:bottom w:val="single" w:sz="4" w:space="0" w:color="auto"/>
              <w:right w:val="single" w:sz="4" w:space="0" w:color="auto"/>
            </w:tcBorders>
            <w:shd w:val="clear" w:color="auto" w:fill="auto"/>
            <w:vAlign w:val="center"/>
          </w:tcPr>
          <w:p w14:paraId="619DCCDC" w14:textId="77777777" w:rsidR="00DE5E90" w:rsidRPr="005E266F" w:rsidRDefault="005A5EAC"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2C4B6A" w:rsidRPr="005E266F" w14:paraId="615EE612" w14:textId="77777777" w:rsidTr="00D017F3">
        <w:trPr>
          <w:trHeight w:val="490"/>
        </w:trPr>
        <w:tc>
          <w:tcPr>
            <w:tcW w:w="745" w:type="dxa"/>
            <w:vMerge/>
            <w:tcBorders>
              <w:top w:val="nil"/>
              <w:left w:val="single" w:sz="4" w:space="0" w:color="auto"/>
              <w:bottom w:val="single" w:sz="4" w:space="0" w:color="auto"/>
              <w:right w:val="single" w:sz="4" w:space="0" w:color="auto"/>
            </w:tcBorders>
            <w:vAlign w:val="center"/>
            <w:hideMark/>
          </w:tcPr>
          <w:p w14:paraId="243E7682"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2948" w:type="dxa"/>
            <w:tcBorders>
              <w:top w:val="nil"/>
              <w:left w:val="nil"/>
              <w:bottom w:val="single" w:sz="4" w:space="0" w:color="auto"/>
              <w:right w:val="single" w:sz="4" w:space="0" w:color="auto"/>
            </w:tcBorders>
            <w:shd w:val="clear" w:color="000000" w:fill="FDE9D9"/>
            <w:vAlign w:val="center"/>
            <w:hideMark/>
          </w:tcPr>
          <w:p w14:paraId="0B552415"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От тях, според вида на претърпяното насилие:</w:t>
            </w:r>
          </w:p>
        </w:tc>
        <w:tc>
          <w:tcPr>
            <w:tcW w:w="524" w:type="dxa"/>
            <w:vMerge/>
            <w:tcBorders>
              <w:top w:val="nil"/>
              <w:left w:val="single" w:sz="4" w:space="0" w:color="auto"/>
              <w:bottom w:val="single" w:sz="4" w:space="0" w:color="auto"/>
              <w:right w:val="single" w:sz="4" w:space="0" w:color="auto"/>
            </w:tcBorders>
            <w:vAlign w:val="center"/>
          </w:tcPr>
          <w:p w14:paraId="5C55FEB6"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509" w:type="dxa"/>
            <w:vMerge/>
            <w:tcBorders>
              <w:top w:val="nil"/>
              <w:left w:val="single" w:sz="4" w:space="0" w:color="auto"/>
              <w:bottom w:val="single" w:sz="4" w:space="0" w:color="auto"/>
              <w:right w:val="single" w:sz="4" w:space="0" w:color="auto"/>
            </w:tcBorders>
            <w:vAlign w:val="center"/>
          </w:tcPr>
          <w:p w14:paraId="6A197816"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554" w:type="dxa"/>
            <w:vMerge/>
            <w:tcBorders>
              <w:top w:val="nil"/>
              <w:left w:val="single" w:sz="4" w:space="0" w:color="auto"/>
              <w:bottom w:val="single" w:sz="4" w:space="0" w:color="auto"/>
              <w:right w:val="single" w:sz="4" w:space="0" w:color="auto"/>
            </w:tcBorders>
            <w:vAlign w:val="center"/>
          </w:tcPr>
          <w:p w14:paraId="6E20DA60"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524" w:type="dxa"/>
            <w:vMerge/>
            <w:tcBorders>
              <w:top w:val="nil"/>
              <w:left w:val="single" w:sz="4" w:space="0" w:color="auto"/>
              <w:bottom w:val="single" w:sz="4" w:space="0" w:color="auto"/>
              <w:right w:val="single" w:sz="4" w:space="0" w:color="auto"/>
            </w:tcBorders>
            <w:vAlign w:val="center"/>
          </w:tcPr>
          <w:p w14:paraId="7D6694C6"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568" w:type="dxa"/>
            <w:vMerge/>
            <w:tcBorders>
              <w:top w:val="nil"/>
              <w:left w:val="single" w:sz="4" w:space="0" w:color="auto"/>
              <w:bottom w:val="single" w:sz="4" w:space="0" w:color="auto"/>
              <w:right w:val="single" w:sz="4" w:space="0" w:color="auto"/>
            </w:tcBorders>
            <w:vAlign w:val="center"/>
          </w:tcPr>
          <w:p w14:paraId="63667287"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466" w:type="dxa"/>
            <w:vMerge/>
            <w:tcBorders>
              <w:top w:val="nil"/>
              <w:left w:val="single" w:sz="4" w:space="0" w:color="auto"/>
              <w:bottom w:val="single" w:sz="4" w:space="0" w:color="auto"/>
              <w:right w:val="single" w:sz="4" w:space="0" w:color="auto"/>
            </w:tcBorders>
            <w:vAlign w:val="center"/>
          </w:tcPr>
          <w:p w14:paraId="6C4495F5"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465" w:type="dxa"/>
            <w:vMerge/>
            <w:tcBorders>
              <w:top w:val="nil"/>
              <w:left w:val="single" w:sz="4" w:space="0" w:color="auto"/>
              <w:bottom w:val="single" w:sz="4" w:space="0" w:color="auto"/>
              <w:right w:val="single" w:sz="4" w:space="0" w:color="auto"/>
            </w:tcBorders>
            <w:vAlign w:val="center"/>
          </w:tcPr>
          <w:p w14:paraId="1E39CDF2"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583" w:type="dxa"/>
            <w:vMerge/>
            <w:tcBorders>
              <w:top w:val="nil"/>
              <w:left w:val="single" w:sz="4" w:space="0" w:color="auto"/>
              <w:bottom w:val="single" w:sz="4" w:space="0" w:color="auto"/>
              <w:right w:val="single" w:sz="4" w:space="0" w:color="auto"/>
            </w:tcBorders>
            <w:vAlign w:val="center"/>
          </w:tcPr>
          <w:p w14:paraId="2A9E6CCB"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399" w:type="dxa"/>
            <w:vMerge/>
            <w:tcBorders>
              <w:top w:val="nil"/>
              <w:left w:val="single" w:sz="4" w:space="0" w:color="auto"/>
              <w:bottom w:val="single" w:sz="4" w:space="0" w:color="auto"/>
              <w:right w:val="single" w:sz="4" w:space="0" w:color="auto"/>
            </w:tcBorders>
            <w:vAlign w:val="center"/>
          </w:tcPr>
          <w:p w14:paraId="1AC08436"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539" w:type="dxa"/>
            <w:vMerge/>
            <w:tcBorders>
              <w:top w:val="nil"/>
              <w:left w:val="single" w:sz="4" w:space="0" w:color="auto"/>
              <w:bottom w:val="single" w:sz="4" w:space="0" w:color="auto"/>
              <w:right w:val="single" w:sz="4" w:space="0" w:color="auto"/>
            </w:tcBorders>
            <w:vAlign w:val="center"/>
          </w:tcPr>
          <w:p w14:paraId="669CC4A3"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583" w:type="dxa"/>
            <w:vMerge/>
            <w:tcBorders>
              <w:top w:val="nil"/>
              <w:left w:val="single" w:sz="4" w:space="0" w:color="auto"/>
              <w:bottom w:val="single" w:sz="4" w:space="0" w:color="auto"/>
              <w:right w:val="single" w:sz="4" w:space="0" w:color="auto"/>
            </w:tcBorders>
            <w:vAlign w:val="center"/>
          </w:tcPr>
          <w:p w14:paraId="273083D3"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525" w:type="dxa"/>
            <w:vMerge/>
            <w:tcBorders>
              <w:top w:val="nil"/>
              <w:left w:val="single" w:sz="4" w:space="0" w:color="auto"/>
              <w:bottom w:val="single" w:sz="4" w:space="0" w:color="auto"/>
              <w:right w:val="single" w:sz="4" w:space="0" w:color="auto"/>
            </w:tcBorders>
            <w:vAlign w:val="center"/>
          </w:tcPr>
          <w:p w14:paraId="0B3DEAA1"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r>
      <w:tr w:rsidR="002C4B6A" w:rsidRPr="005E266F" w14:paraId="289F9ABA" w14:textId="77777777" w:rsidTr="00D017F3">
        <w:trPr>
          <w:trHeight w:val="686"/>
        </w:trPr>
        <w:tc>
          <w:tcPr>
            <w:tcW w:w="745" w:type="dxa"/>
            <w:vMerge/>
            <w:tcBorders>
              <w:top w:val="nil"/>
              <w:left w:val="single" w:sz="4" w:space="0" w:color="auto"/>
              <w:bottom w:val="single" w:sz="4" w:space="0" w:color="auto"/>
              <w:right w:val="single" w:sz="4" w:space="0" w:color="auto"/>
            </w:tcBorders>
            <w:vAlign w:val="center"/>
            <w:hideMark/>
          </w:tcPr>
          <w:p w14:paraId="10AD3A9A"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2948" w:type="dxa"/>
            <w:tcBorders>
              <w:top w:val="nil"/>
              <w:left w:val="nil"/>
              <w:bottom w:val="single" w:sz="4" w:space="0" w:color="auto"/>
              <w:right w:val="single" w:sz="4" w:space="0" w:color="auto"/>
            </w:tcBorders>
            <w:shd w:val="clear" w:color="000000" w:fill="FDE9D9"/>
            <w:vAlign w:val="center"/>
            <w:hideMark/>
          </w:tcPr>
          <w:p w14:paraId="60ADD54C" w14:textId="77777777" w:rsidR="00DE5E90" w:rsidRPr="005E266F" w:rsidRDefault="00DE5E90" w:rsidP="00DE5E90">
            <w:pPr>
              <w:spacing w:after="100" w:afterAutospacing="1"/>
              <w:ind w:firstLineChars="200" w:firstLine="44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   Физическо насилие</w:t>
            </w:r>
          </w:p>
        </w:tc>
        <w:tc>
          <w:tcPr>
            <w:tcW w:w="524" w:type="dxa"/>
            <w:tcBorders>
              <w:top w:val="nil"/>
              <w:left w:val="nil"/>
              <w:bottom w:val="single" w:sz="4" w:space="0" w:color="auto"/>
              <w:right w:val="single" w:sz="4" w:space="0" w:color="auto"/>
            </w:tcBorders>
            <w:shd w:val="clear" w:color="auto" w:fill="auto"/>
            <w:vAlign w:val="center"/>
          </w:tcPr>
          <w:p w14:paraId="07DCBD06"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14</w:t>
            </w:r>
          </w:p>
        </w:tc>
        <w:tc>
          <w:tcPr>
            <w:tcW w:w="509" w:type="dxa"/>
            <w:tcBorders>
              <w:top w:val="nil"/>
              <w:left w:val="nil"/>
              <w:bottom w:val="single" w:sz="4" w:space="0" w:color="auto"/>
              <w:right w:val="single" w:sz="4" w:space="0" w:color="auto"/>
            </w:tcBorders>
            <w:shd w:val="clear" w:color="auto" w:fill="auto"/>
            <w:vAlign w:val="center"/>
          </w:tcPr>
          <w:p w14:paraId="3A4C3EAF"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554" w:type="dxa"/>
            <w:tcBorders>
              <w:top w:val="nil"/>
              <w:left w:val="nil"/>
              <w:bottom w:val="single" w:sz="4" w:space="0" w:color="auto"/>
              <w:right w:val="single" w:sz="4" w:space="0" w:color="auto"/>
            </w:tcBorders>
            <w:shd w:val="clear" w:color="auto" w:fill="auto"/>
            <w:vAlign w:val="center"/>
          </w:tcPr>
          <w:p w14:paraId="1A0D9F8F"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17AEFE94"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16</w:t>
            </w:r>
          </w:p>
        </w:tc>
        <w:tc>
          <w:tcPr>
            <w:tcW w:w="568" w:type="dxa"/>
            <w:tcBorders>
              <w:top w:val="nil"/>
              <w:left w:val="nil"/>
              <w:bottom w:val="single" w:sz="4" w:space="0" w:color="auto"/>
              <w:right w:val="single" w:sz="4" w:space="0" w:color="auto"/>
            </w:tcBorders>
            <w:shd w:val="clear" w:color="auto" w:fill="auto"/>
            <w:vAlign w:val="center"/>
          </w:tcPr>
          <w:p w14:paraId="2F692E23"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6" w:type="dxa"/>
            <w:tcBorders>
              <w:top w:val="nil"/>
              <w:left w:val="nil"/>
              <w:bottom w:val="single" w:sz="4" w:space="0" w:color="auto"/>
              <w:right w:val="single" w:sz="4" w:space="0" w:color="auto"/>
            </w:tcBorders>
            <w:shd w:val="clear" w:color="auto" w:fill="auto"/>
            <w:vAlign w:val="center"/>
          </w:tcPr>
          <w:p w14:paraId="711BBB4B"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5" w:type="dxa"/>
            <w:tcBorders>
              <w:top w:val="nil"/>
              <w:left w:val="nil"/>
              <w:bottom w:val="single" w:sz="4" w:space="0" w:color="auto"/>
              <w:right w:val="single" w:sz="4" w:space="0" w:color="auto"/>
            </w:tcBorders>
            <w:shd w:val="clear" w:color="auto" w:fill="auto"/>
            <w:vAlign w:val="center"/>
          </w:tcPr>
          <w:p w14:paraId="4FED307E"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14</w:t>
            </w:r>
          </w:p>
        </w:tc>
        <w:tc>
          <w:tcPr>
            <w:tcW w:w="583" w:type="dxa"/>
            <w:tcBorders>
              <w:top w:val="nil"/>
              <w:left w:val="nil"/>
              <w:bottom w:val="single" w:sz="4" w:space="0" w:color="auto"/>
              <w:right w:val="single" w:sz="4" w:space="0" w:color="auto"/>
            </w:tcBorders>
            <w:shd w:val="clear" w:color="auto" w:fill="auto"/>
            <w:vAlign w:val="center"/>
          </w:tcPr>
          <w:p w14:paraId="596A428A"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399" w:type="dxa"/>
            <w:tcBorders>
              <w:top w:val="nil"/>
              <w:left w:val="nil"/>
              <w:bottom w:val="single" w:sz="4" w:space="0" w:color="auto"/>
              <w:right w:val="single" w:sz="4" w:space="0" w:color="auto"/>
            </w:tcBorders>
            <w:shd w:val="clear" w:color="auto" w:fill="auto"/>
            <w:vAlign w:val="center"/>
          </w:tcPr>
          <w:p w14:paraId="5C879022"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57B146AF"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8</w:t>
            </w:r>
          </w:p>
        </w:tc>
        <w:tc>
          <w:tcPr>
            <w:tcW w:w="583" w:type="dxa"/>
            <w:tcBorders>
              <w:top w:val="nil"/>
              <w:left w:val="nil"/>
              <w:bottom w:val="single" w:sz="4" w:space="0" w:color="auto"/>
              <w:right w:val="single" w:sz="4" w:space="0" w:color="auto"/>
            </w:tcBorders>
            <w:shd w:val="clear" w:color="auto" w:fill="auto"/>
            <w:vAlign w:val="center"/>
          </w:tcPr>
          <w:p w14:paraId="46F19BB7"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5" w:type="dxa"/>
            <w:tcBorders>
              <w:top w:val="nil"/>
              <w:left w:val="nil"/>
              <w:bottom w:val="single" w:sz="4" w:space="0" w:color="auto"/>
              <w:right w:val="single" w:sz="4" w:space="0" w:color="auto"/>
            </w:tcBorders>
            <w:shd w:val="clear" w:color="auto" w:fill="auto"/>
            <w:vAlign w:val="center"/>
          </w:tcPr>
          <w:p w14:paraId="3DEF83C9"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2C4B6A" w:rsidRPr="005E266F" w14:paraId="7DCB8F78" w14:textId="77777777" w:rsidTr="00D017F3">
        <w:trPr>
          <w:trHeight w:val="551"/>
        </w:trPr>
        <w:tc>
          <w:tcPr>
            <w:tcW w:w="745" w:type="dxa"/>
            <w:vMerge/>
            <w:tcBorders>
              <w:top w:val="nil"/>
              <w:left w:val="single" w:sz="4" w:space="0" w:color="auto"/>
              <w:bottom w:val="single" w:sz="4" w:space="0" w:color="auto"/>
              <w:right w:val="single" w:sz="4" w:space="0" w:color="auto"/>
            </w:tcBorders>
            <w:vAlign w:val="center"/>
            <w:hideMark/>
          </w:tcPr>
          <w:p w14:paraId="0DFF89D8"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2948" w:type="dxa"/>
            <w:tcBorders>
              <w:top w:val="nil"/>
              <w:left w:val="nil"/>
              <w:bottom w:val="single" w:sz="4" w:space="0" w:color="auto"/>
              <w:right w:val="single" w:sz="4" w:space="0" w:color="auto"/>
            </w:tcBorders>
            <w:shd w:val="clear" w:color="000000" w:fill="FDE9D9"/>
            <w:vAlign w:val="center"/>
            <w:hideMark/>
          </w:tcPr>
          <w:p w14:paraId="1F57E6C2" w14:textId="77777777" w:rsidR="00DE5E90" w:rsidRPr="005E266F" w:rsidRDefault="00DE5E90" w:rsidP="00DE5E90">
            <w:pPr>
              <w:spacing w:after="100" w:afterAutospacing="1"/>
              <w:ind w:firstLineChars="200" w:firstLine="44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   Сексуално насилие</w:t>
            </w:r>
          </w:p>
        </w:tc>
        <w:tc>
          <w:tcPr>
            <w:tcW w:w="524" w:type="dxa"/>
            <w:tcBorders>
              <w:top w:val="nil"/>
              <w:left w:val="nil"/>
              <w:bottom w:val="single" w:sz="4" w:space="0" w:color="auto"/>
              <w:right w:val="single" w:sz="4" w:space="0" w:color="auto"/>
            </w:tcBorders>
            <w:shd w:val="clear" w:color="auto" w:fill="auto"/>
            <w:vAlign w:val="center"/>
          </w:tcPr>
          <w:p w14:paraId="0A3C584D"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09" w:type="dxa"/>
            <w:tcBorders>
              <w:top w:val="nil"/>
              <w:left w:val="nil"/>
              <w:bottom w:val="single" w:sz="4" w:space="0" w:color="auto"/>
              <w:right w:val="single" w:sz="4" w:space="0" w:color="auto"/>
            </w:tcBorders>
            <w:shd w:val="clear" w:color="auto" w:fill="auto"/>
            <w:vAlign w:val="center"/>
          </w:tcPr>
          <w:p w14:paraId="481441D0"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54" w:type="dxa"/>
            <w:tcBorders>
              <w:top w:val="nil"/>
              <w:left w:val="nil"/>
              <w:bottom w:val="single" w:sz="4" w:space="0" w:color="auto"/>
              <w:right w:val="single" w:sz="4" w:space="0" w:color="auto"/>
            </w:tcBorders>
            <w:shd w:val="clear" w:color="auto" w:fill="auto"/>
            <w:vAlign w:val="center"/>
          </w:tcPr>
          <w:p w14:paraId="4C2D991C"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0C57AB21"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568" w:type="dxa"/>
            <w:tcBorders>
              <w:top w:val="nil"/>
              <w:left w:val="nil"/>
              <w:bottom w:val="single" w:sz="4" w:space="0" w:color="auto"/>
              <w:right w:val="single" w:sz="4" w:space="0" w:color="auto"/>
            </w:tcBorders>
            <w:shd w:val="clear" w:color="auto" w:fill="auto"/>
            <w:vAlign w:val="center"/>
          </w:tcPr>
          <w:p w14:paraId="1A4CD04E"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6" w:type="dxa"/>
            <w:tcBorders>
              <w:top w:val="nil"/>
              <w:left w:val="nil"/>
              <w:bottom w:val="single" w:sz="4" w:space="0" w:color="auto"/>
              <w:right w:val="single" w:sz="4" w:space="0" w:color="auto"/>
            </w:tcBorders>
            <w:shd w:val="clear" w:color="auto" w:fill="auto"/>
            <w:vAlign w:val="center"/>
          </w:tcPr>
          <w:p w14:paraId="0FE00679"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5" w:type="dxa"/>
            <w:tcBorders>
              <w:top w:val="nil"/>
              <w:left w:val="nil"/>
              <w:bottom w:val="single" w:sz="4" w:space="0" w:color="auto"/>
              <w:right w:val="single" w:sz="4" w:space="0" w:color="auto"/>
            </w:tcBorders>
            <w:shd w:val="clear" w:color="auto" w:fill="auto"/>
            <w:vAlign w:val="center"/>
          </w:tcPr>
          <w:p w14:paraId="20650409"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4</w:t>
            </w:r>
          </w:p>
        </w:tc>
        <w:tc>
          <w:tcPr>
            <w:tcW w:w="583" w:type="dxa"/>
            <w:tcBorders>
              <w:top w:val="nil"/>
              <w:left w:val="nil"/>
              <w:bottom w:val="single" w:sz="4" w:space="0" w:color="auto"/>
              <w:right w:val="single" w:sz="4" w:space="0" w:color="auto"/>
            </w:tcBorders>
            <w:shd w:val="clear" w:color="auto" w:fill="auto"/>
            <w:vAlign w:val="center"/>
          </w:tcPr>
          <w:p w14:paraId="5E5889F6"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399" w:type="dxa"/>
            <w:tcBorders>
              <w:top w:val="nil"/>
              <w:left w:val="nil"/>
              <w:bottom w:val="single" w:sz="4" w:space="0" w:color="auto"/>
              <w:right w:val="single" w:sz="4" w:space="0" w:color="auto"/>
            </w:tcBorders>
            <w:shd w:val="clear" w:color="auto" w:fill="auto"/>
            <w:vAlign w:val="center"/>
          </w:tcPr>
          <w:p w14:paraId="05B18128"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05B48665"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83" w:type="dxa"/>
            <w:tcBorders>
              <w:top w:val="nil"/>
              <w:left w:val="nil"/>
              <w:bottom w:val="single" w:sz="4" w:space="0" w:color="auto"/>
              <w:right w:val="single" w:sz="4" w:space="0" w:color="auto"/>
            </w:tcBorders>
            <w:shd w:val="clear" w:color="auto" w:fill="auto"/>
            <w:vAlign w:val="center"/>
          </w:tcPr>
          <w:p w14:paraId="79948045"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3</w:t>
            </w:r>
          </w:p>
        </w:tc>
        <w:tc>
          <w:tcPr>
            <w:tcW w:w="525" w:type="dxa"/>
            <w:tcBorders>
              <w:top w:val="nil"/>
              <w:left w:val="nil"/>
              <w:bottom w:val="single" w:sz="4" w:space="0" w:color="auto"/>
              <w:right w:val="single" w:sz="4" w:space="0" w:color="auto"/>
            </w:tcBorders>
            <w:shd w:val="clear" w:color="auto" w:fill="auto"/>
            <w:vAlign w:val="center"/>
          </w:tcPr>
          <w:p w14:paraId="5109BE04" w14:textId="77777777" w:rsidR="00DE5E90" w:rsidRPr="005E266F" w:rsidRDefault="00276BA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2C4B6A" w:rsidRPr="005E266F" w14:paraId="7E7EED69" w14:textId="77777777" w:rsidTr="00D017F3">
        <w:trPr>
          <w:trHeight w:val="539"/>
        </w:trPr>
        <w:tc>
          <w:tcPr>
            <w:tcW w:w="745" w:type="dxa"/>
            <w:vMerge/>
            <w:tcBorders>
              <w:top w:val="nil"/>
              <w:left w:val="single" w:sz="4" w:space="0" w:color="auto"/>
              <w:bottom w:val="single" w:sz="4" w:space="0" w:color="auto"/>
              <w:right w:val="single" w:sz="4" w:space="0" w:color="auto"/>
            </w:tcBorders>
            <w:vAlign w:val="center"/>
            <w:hideMark/>
          </w:tcPr>
          <w:p w14:paraId="054BDDA4"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p>
        </w:tc>
        <w:tc>
          <w:tcPr>
            <w:tcW w:w="2948" w:type="dxa"/>
            <w:tcBorders>
              <w:top w:val="nil"/>
              <w:left w:val="nil"/>
              <w:bottom w:val="single" w:sz="4" w:space="0" w:color="auto"/>
              <w:right w:val="single" w:sz="4" w:space="0" w:color="auto"/>
            </w:tcBorders>
            <w:shd w:val="clear" w:color="000000" w:fill="FDE9D9"/>
            <w:vAlign w:val="center"/>
            <w:hideMark/>
          </w:tcPr>
          <w:p w14:paraId="4A82978C" w14:textId="77777777" w:rsidR="00DE5E90" w:rsidRPr="005E266F" w:rsidRDefault="00DE5E90" w:rsidP="00DE5E90">
            <w:pPr>
              <w:spacing w:after="100" w:afterAutospacing="1"/>
              <w:ind w:firstLineChars="200" w:firstLine="44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   Психическо насилие</w:t>
            </w:r>
          </w:p>
        </w:tc>
        <w:tc>
          <w:tcPr>
            <w:tcW w:w="524" w:type="dxa"/>
            <w:tcBorders>
              <w:top w:val="nil"/>
              <w:left w:val="nil"/>
              <w:bottom w:val="single" w:sz="4" w:space="0" w:color="auto"/>
              <w:right w:val="single" w:sz="4" w:space="0" w:color="auto"/>
            </w:tcBorders>
            <w:shd w:val="clear" w:color="auto" w:fill="auto"/>
            <w:vAlign w:val="center"/>
          </w:tcPr>
          <w:p w14:paraId="0EFCADD4" w14:textId="77777777" w:rsidR="00DE5E90" w:rsidRPr="005E266F" w:rsidRDefault="00D017F3"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w:t>
            </w:r>
          </w:p>
        </w:tc>
        <w:tc>
          <w:tcPr>
            <w:tcW w:w="509" w:type="dxa"/>
            <w:tcBorders>
              <w:top w:val="nil"/>
              <w:left w:val="nil"/>
              <w:bottom w:val="single" w:sz="4" w:space="0" w:color="auto"/>
              <w:right w:val="single" w:sz="4" w:space="0" w:color="auto"/>
            </w:tcBorders>
            <w:shd w:val="clear" w:color="auto" w:fill="auto"/>
            <w:vAlign w:val="center"/>
          </w:tcPr>
          <w:p w14:paraId="0EA55AF0" w14:textId="77777777" w:rsidR="00DE5E90" w:rsidRPr="005E266F" w:rsidRDefault="00D017F3"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54" w:type="dxa"/>
            <w:tcBorders>
              <w:top w:val="nil"/>
              <w:left w:val="nil"/>
              <w:bottom w:val="single" w:sz="4" w:space="0" w:color="auto"/>
              <w:right w:val="single" w:sz="4" w:space="0" w:color="auto"/>
            </w:tcBorders>
            <w:shd w:val="clear" w:color="auto" w:fill="auto"/>
            <w:vAlign w:val="center"/>
          </w:tcPr>
          <w:p w14:paraId="789E5026" w14:textId="77777777" w:rsidR="00DE5E90" w:rsidRPr="005E266F" w:rsidRDefault="00D017F3"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6C75AD06" w14:textId="77777777" w:rsidR="00DE5E90" w:rsidRPr="005E266F" w:rsidRDefault="00B65C6F"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4</w:t>
            </w:r>
          </w:p>
        </w:tc>
        <w:tc>
          <w:tcPr>
            <w:tcW w:w="568" w:type="dxa"/>
            <w:tcBorders>
              <w:top w:val="nil"/>
              <w:left w:val="nil"/>
              <w:bottom w:val="single" w:sz="4" w:space="0" w:color="auto"/>
              <w:right w:val="single" w:sz="4" w:space="0" w:color="auto"/>
            </w:tcBorders>
            <w:shd w:val="clear" w:color="auto" w:fill="auto"/>
            <w:vAlign w:val="center"/>
          </w:tcPr>
          <w:p w14:paraId="797BBCAE" w14:textId="77777777" w:rsidR="00DE5E90" w:rsidRPr="005E266F" w:rsidRDefault="00B65C6F"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6" w:type="dxa"/>
            <w:tcBorders>
              <w:top w:val="nil"/>
              <w:left w:val="nil"/>
              <w:bottom w:val="single" w:sz="4" w:space="0" w:color="auto"/>
              <w:right w:val="single" w:sz="4" w:space="0" w:color="auto"/>
            </w:tcBorders>
            <w:shd w:val="clear" w:color="auto" w:fill="auto"/>
            <w:vAlign w:val="center"/>
          </w:tcPr>
          <w:p w14:paraId="1B026902" w14:textId="77777777" w:rsidR="00DE5E90" w:rsidRPr="005E266F" w:rsidRDefault="00B65C6F"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5" w:type="dxa"/>
            <w:tcBorders>
              <w:top w:val="nil"/>
              <w:left w:val="nil"/>
              <w:bottom w:val="single" w:sz="4" w:space="0" w:color="auto"/>
              <w:right w:val="single" w:sz="4" w:space="0" w:color="auto"/>
            </w:tcBorders>
            <w:shd w:val="clear" w:color="auto" w:fill="auto"/>
            <w:vAlign w:val="center"/>
          </w:tcPr>
          <w:p w14:paraId="468326B3" w14:textId="77777777" w:rsidR="00DE5E90" w:rsidRPr="005E266F" w:rsidRDefault="00B65C6F"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5</w:t>
            </w:r>
          </w:p>
        </w:tc>
        <w:tc>
          <w:tcPr>
            <w:tcW w:w="583" w:type="dxa"/>
            <w:tcBorders>
              <w:top w:val="nil"/>
              <w:left w:val="nil"/>
              <w:bottom w:val="single" w:sz="4" w:space="0" w:color="auto"/>
              <w:right w:val="single" w:sz="4" w:space="0" w:color="auto"/>
            </w:tcBorders>
            <w:shd w:val="clear" w:color="auto" w:fill="auto"/>
            <w:vAlign w:val="center"/>
          </w:tcPr>
          <w:p w14:paraId="30708AFA" w14:textId="77777777" w:rsidR="00DE5E90" w:rsidRPr="005E266F" w:rsidRDefault="00B65C6F"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399" w:type="dxa"/>
            <w:tcBorders>
              <w:top w:val="nil"/>
              <w:left w:val="nil"/>
              <w:bottom w:val="single" w:sz="4" w:space="0" w:color="auto"/>
              <w:right w:val="single" w:sz="4" w:space="0" w:color="auto"/>
            </w:tcBorders>
            <w:shd w:val="clear" w:color="auto" w:fill="auto"/>
            <w:vAlign w:val="center"/>
          </w:tcPr>
          <w:p w14:paraId="68906C83" w14:textId="77777777" w:rsidR="00DE5E90" w:rsidRPr="005E266F" w:rsidRDefault="00B65C6F"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079FD9AD" w14:textId="77777777" w:rsidR="00DE5E90" w:rsidRPr="005E266F" w:rsidRDefault="00B65C6F"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7</w:t>
            </w:r>
          </w:p>
        </w:tc>
        <w:tc>
          <w:tcPr>
            <w:tcW w:w="583" w:type="dxa"/>
            <w:tcBorders>
              <w:top w:val="nil"/>
              <w:left w:val="nil"/>
              <w:bottom w:val="single" w:sz="4" w:space="0" w:color="auto"/>
              <w:right w:val="single" w:sz="4" w:space="0" w:color="auto"/>
            </w:tcBorders>
            <w:shd w:val="clear" w:color="auto" w:fill="auto"/>
            <w:vAlign w:val="center"/>
          </w:tcPr>
          <w:p w14:paraId="1A6E6D89" w14:textId="77777777" w:rsidR="00DE5E90" w:rsidRPr="005E266F" w:rsidRDefault="00B65C6F"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5" w:type="dxa"/>
            <w:tcBorders>
              <w:top w:val="nil"/>
              <w:left w:val="nil"/>
              <w:bottom w:val="single" w:sz="4" w:space="0" w:color="auto"/>
              <w:right w:val="single" w:sz="4" w:space="0" w:color="auto"/>
            </w:tcBorders>
            <w:shd w:val="clear" w:color="auto" w:fill="auto"/>
            <w:vAlign w:val="center"/>
          </w:tcPr>
          <w:p w14:paraId="196CD047" w14:textId="77777777" w:rsidR="00DE5E90" w:rsidRPr="005E266F" w:rsidRDefault="00B65C6F"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2C4B6A" w:rsidRPr="005E266F" w14:paraId="241E9A72" w14:textId="77777777" w:rsidTr="00D017F3">
        <w:trPr>
          <w:trHeight w:val="490"/>
        </w:trPr>
        <w:tc>
          <w:tcPr>
            <w:tcW w:w="745" w:type="dxa"/>
            <w:vMerge/>
            <w:tcBorders>
              <w:top w:val="nil"/>
              <w:left w:val="single" w:sz="4" w:space="0" w:color="auto"/>
              <w:bottom w:val="single" w:sz="4" w:space="0" w:color="auto"/>
              <w:right w:val="single" w:sz="4" w:space="0" w:color="auto"/>
            </w:tcBorders>
            <w:vAlign w:val="center"/>
            <w:hideMark/>
          </w:tcPr>
          <w:p w14:paraId="6666C922" w14:textId="77777777" w:rsidR="00D017F3" w:rsidRPr="005E266F" w:rsidRDefault="00D017F3" w:rsidP="00D017F3">
            <w:pPr>
              <w:spacing w:after="100" w:afterAutospacing="1"/>
              <w:ind w:firstLine="0"/>
              <w:jc w:val="left"/>
              <w:rPr>
                <w:rFonts w:ascii="Times New Roman" w:hAnsi="Times New Roman"/>
                <w:color w:val="000000"/>
                <w:sz w:val="22"/>
                <w:szCs w:val="22"/>
                <w:lang w:val="bg-BG"/>
              </w:rPr>
            </w:pPr>
          </w:p>
        </w:tc>
        <w:tc>
          <w:tcPr>
            <w:tcW w:w="2948" w:type="dxa"/>
            <w:tcBorders>
              <w:top w:val="nil"/>
              <w:left w:val="nil"/>
              <w:bottom w:val="single" w:sz="4" w:space="0" w:color="auto"/>
              <w:right w:val="single" w:sz="4" w:space="0" w:color="auto"/>
            </w:tcBorders>
            <w:shd w:val="clear" w:color="000000" w:fill="FDE9D9"/>
            <w:vAlign w:val="center"/>
            <w:hideMark/>
          </w:tcPr>
          <w:p w14:paraId="103EFE16" w14:textId="77777777" w:rsidR="00D017F3" w:rsidRPr="005E266F" w:rsidRDefault="00D017F3" w:rsidP="00D017F3">
            <w:pPr>
              <w:spacing w:after="100" w:afterAutospacing="1"/>
              <w:ind w:firstLineChars="200" w:firstLine="44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   Пренебрегване</w:t>
            </w:r>
          </w:p>
        </w:tc>
        <w:tc>
          <w:tcPr>
            <w:tcW w:w="524" w:type="dxa"/>
            <w:tcBorders>
              <w:top w:val="nil"/>
              <w:left w:val="nil"/>
              <w:bottom w:val="single" w:sz="4" w:space="0" w:color="auto"/>
              <w:right w:val="single" w:sz="4" w:space="0" w:color="auto"/>
            </w:tcBorders>
            <w:shd w:val="clear" w:color="auto" w:fill="auto"/>
            <w:vAlign w:val="center"/>
          </w:tcPr>
          <w:p w14:paraId="5BA65893" w14:textId="77777777" w:rsidR="00D017F3" w:rsidRPr="005E266F" w:rsidRDefault="00D017F3" w:rsidP="00D017F3">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w:t>
            </w:r>
          </w:p>
        </w:tc>
        <w:tc>
          <w:tcPr>
            <w:tcW w:w="509" w:type="dxa"/>
            <w:tcBorders>
              <w:top w:val="nil"/>
              <w:left w:val="nil"/>
              <w:bottom w:val="single" w:sz="4" w:space="0" w:color="auto"/>
              <w:right w:val="single" w:sz="4" w:space="0" w:color="auto"/>
            </w:tcBorders>
            <w:shd w:val="clear" w:color="auto" w:fill="auto"/>
            <w:vAlign w:val="center"/>
          </w:tcPr>
          <w:p w14:paraId="17A0DD4A" w14:textId="77777777" w:rsidR="00D017F3" w:rsidRPr="005E266F" w:rsidRDefault="00D017F3" w:rsidP="00D017F3">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54" w:type="dxa"/>
            <w:tcBorders>
              <w:top w:val="nil"/>
              <w:left w:val="nil"/>
              <w:bottom w:val="single" w:sz="4" w:space="0" w:color="auto"/>
              <w:right w:val="single" w:sz="4" w:space="0" w:color="auto"/>
            </w:tcBorders>
            <w:shd w:val="clear" w:color="auto" w:fill="auto"/>
            <w:vAlign w:val="center"/>
          </w:tcPr>
          <w:p w14:paraId="11562A37" w14:textId="77777777" w:rsidR="00D017F3" w:rsidRPr="005E266F" w:rsidRDefault="00D017F3" w:rsidP="00D017F3">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319E3AA7" w14:textId="77777777" w:rsidR="00D017F3" w:rsidRPr="005E266F" w:rsidRDefault="00B65C6F" w:rsidP="00D017F3">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5</w:t>
            </w:r>
          </w:p>
        </w:tc>
        <w:tc>
          <w:tcPr>
            <w:tcW w:w="568" w:type="dxa"/>
            <w:tcBorders>
              <w:top w:val="nil"/>
              <w:left w:val="nil"/>
              <w:bottom w:val="single" w:sz="4" w:space="0" w:color="auto"/>
              <w:right w:val="single" w:sz="4" w:space="0" w:color="auto"/>
            </w:tcBorders>
            <w:shd w:val="clear" w:color="auto" w:fill="auto"/>
            <w:vAlign w:val="center"/>
          </w:tcPr>
          <w:p w14:paraId="1E3CD4C3" w14:textId="77777777" w:rsidR="00D017F3" w:rsidRPr="005E266F" w:rsidRDefault="00B65C6F" w:rsidP="00D017F3">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6" w:type="dxa"/>
            <w:tcBorders>
              <w:top w:val="nil"/>
              <w:left w:val="nil"/>
              <w:bottom w:val="single" w:sz="4" w:space="0" w:color="auto"/>
              <w:right w:val="single" w:sz="4" w:space="0" w:color="auto"/>
            </w:tcBorders>
            <w:shd w:val="clear" w:color="auto" w:fill="auto"/>
            <w:vAlign w:val="center"/>
          </w:tcPr>
          <w:p w14:paraId="1EBB0A3E" w14:textId="77777777" w:rsidR="00D017F3" w:rsidRPr="005E266F" w:rsidRDefault="00B65C6F" w:rsidP="00D017F3">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5" w:type="dxa"/>
            <w:tcBorders>
              <w:top w:val="nil"/>
              <w:left w:val="nil"/>
              <w:bottom w:val="single" w:sz="4" w:space="0" w:color="auto"/>
              <w:right w:val="single" w:sz="4" w:space="0" w:color="auto"/>
            </w:tcBorders>
            <w:shd w:val="clear" w:color="auto" w:fill="auto"/>
            <w:vAlign w:val="center"/>
          </w:tcPr>
          <w:p w14:paraId="0884B85B" w14:textId="77777777" w:rsidR="00D017F3" w:rsidRPr="005E266F" w:rsidRDefault="00B65C6F" w:rsidP="00D017F3">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5</w:t>
            </w:r>
          </w:p>
        </w:tc>
        <w:tc>
          <w:tcPr>
            <w:tcW w:w="583" w:type="dxa"/>
            <w:tcBorders>
              <w:top w:val="nil"/>
              <w:left w:val="nil"/>
              <w:bottom w:val="single" w:sz="4" w:space="0" w:color="auto"/>
              <w:right w:val="single" w:sz="4" w:space="0" w:color="auto"/>
            </w:tcBorders>
            <w:shd w:val="clear" w:color="auto" w:fill="auto"/>
            <w:vAlign w:val="center"/>
          </w:tcPr>
          <w:p w14:paraId="66A127A4" w14:textId="77777777" w:rsidR="00D017F3" w:rsidRPr="005E266F" w:rsidRDefault="00B65C6F" w:rsidP="00D017F3">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399" w:type="dxa"/>
            <w:tcBorders>
              <w:top w:val="nil"/>
              <w:left w:val="nil"/>
              <w:bottom w:val="single" w:sz="4" w:space="0" w:color="auto"/>
              <w:right w:val="single" w:sz="4" w:space="0" w:color="auto"/>
            </w:tcBorders>
            <w:shd w:val="clear" w:color="auto" w:fill="auto"/>
            <w:vAlign w:val="center"/>
          </w:tcPr>
          <w:p w14:paraId="4F7A9B57" w14:textId="77777777" w:rsidR="00D017F3" w:rsidRPr="005E266F" w:rsidRDefault="00B65C6F" w:rsidP="00D017F3">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2DA62D80" w14:textId="77777777" w:rsidR="00D017F3" w:rsidRPr="005E266F" w:rsidRDefault="00B65C6F" w:rsidP="00D017F3">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83" w:type="dxa"/>
            <w:tcBorders>
              <w:top w:val="nil"/>
              <w:left w:val="nil"/>
              <w:bottom w:val="single" w:sz="4" w:space="0" w:color="auto"/>
              <w:right w:val="single" w:sz="4" w:space="0" w:color="auto"/>
            </w:tcBorders>
            <w:shd w:val="clear" w:color="auto" w:fill="auto"/>
            <w:vAlign w:val="center"/>
          </w:tcPr>
          <w:p w14:paraId="5B2C599F" w14:textId="77777777" w:rsidR="00D017F3" w:rsidRPr="005E266F" w:rsidRDefault="00B65C6F" w:rsidP="00D017F3">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5" w:type="dxa"/>
            <w:tcBorders>
              <w:top w:val="nil"/>
              <w:left w:val="nil"/>
              <w:bottom w:val="single" w:sz="4" w:space="0" w:color="auto"/>
              <w:right w:val="single" w:sz="4" w:space="0" w:color="auto"/>
            </w:tcBorders>
            <w:shd w:val="clear" w:color="auto" w:fill="auto"/>
            <w:vAlign w:val="center"/>
          </w:tcPr>
          <w:p w14:paraId="4F770599" w14:textId="77777777" w:rsidR="00D017F3" w:rsidRPr="005E266F" w:rsidRDefault="00B65C6F" w:rsidP="00D017F3">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2C4B6A" w:rsidRPr="005E266F" w14:paraId="37FE85FB" w14:textId="77777777" w:rsidTr="00D017F3">
        <w:trPr>
          <w:trHeight w:val="520"/>
        </w:trPr>
        <w:tc>
          <w:tcPr>
            <w:tcW w:w="745" w:type="dxa"/>
            <w:tcBorders>
              <w:top w:val="nil"/>
              <w:left w:val="single" w:sz="4" w:space="0" w:color="auto"/>
              <w:bottom w:val="single" w:sz="4" w:space="0" w:color="auto"/>
              <w:right w:val="single" w:sz="4" w:space="0" w:color="auto"/>
            </w:tcBorders>
            <w:shd w:val="clear" w:color="000000" w:fill="FDE9D9"/>
            <w:vAlign w:val="center"/>
            <w:hideMark/>
          </w:tcPr>
          <w:p w14:paraId="4517D56A" w14:textId="77777777" w:rsidR="00DE5E90" w:rsidRPr="005E266F" w:rsidRDefault="00DE5E90"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6.  </w:t>
            </w:r>
          </w:p>
        </w:tc>
        <w:tc>
          <w:tcPr>
            <w:tcW w:w="2948" w:type="dxa"/>
            <w:tcBorders>
              <w:top w:val="nil"/>
              <w:left w:val="nil"/>
              <w:bottom w:val="single" w:sz="4" w:space="0" w:color="auto"/>
              <w:right w:val="single" w:sz="4" w:space="0" w:color="auto"/>
            </w:tcBorders>
            <w:shd w:val="clear" w:color="000000" w:fill="FDE9D9"/>
            <w:vAlign w:val="center"/>
            <w:hideMark/>
          </w:tcPr>
          <w:p w14:paraId="3E6320B8"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 xml:space="preserve">Брой заведени преписки  </w:t>
            </w:r>
          </w:p>
        </w:tc>
        <w:tc>
          <w:tcPr>
            <w:tcW w:w="524" w:type="dxa"/>
            <w:tcBorders>
              <w:top w:val="nil"/>
              <w:left w:val="nil"/>
              <w:bottom w:val="single" w:sz="4" w:space="0" w:color="auto"/>
              <w:right w:val="single" w:sz="4" w:space="0" w:color="auto"/>
            </w:tcBorders>
            <w:shd w:val="clear" w:color="auto" w:fill="auto"/>
            <w:vAlign w:val="center"/>
          </w:tcPr>
          <w:p w14:paraId="7BEB0B2E"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14</w:t>
            </w:r>
          </w:p>
        </w:tc>
        <w:tc>
          <w:tcPr>
            <w:tcW w:w="509" w:type="dxa"/>
            <w:tcBorders>
              <w:top w:val="nil"/>
              <w:left w:val="nil"/>
              <w:bottom w:val="single" w:sz="4" w:space="0" w:color="auto"/>
              <w:right w:val="single" w:sz="4" w:space="0" w:color="auto"/>
            </w:tcBorders>
            <w:shd w:val="clear" w:color="auto" w:fill="auto"/>
            <w:vAlign w:val="center"/>
          </w:tcPr>
          <w:p w14:paraId="0318E9D6"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54" w:type="dxa"/>
            <w:tcBorders>
              <w:top w:val="nil"/>
              <w:left w:val="nil"/>
              <w:bottom w:val="single" w:sz="4" w:space="0" w:color="auto"/>
              <w:right w:val="single" w:sz="4" w:space="0" w:color="auto"/>
            </w:tcBorders>
            <w:shd w:val="clear" w:color="auto" w:fill="auto"/>
            <w:vAlign w:val="center"/>
          </w:tcPr>
          <w:p w14:paraId="6DCF6F9C"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49F9AEB5" w14:textId="77777777" w:rsidR="00DE5E90" w:rsidRPr="005E266F" w:rsidRDefault="00A15354" w:rsidP="00A15354">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18</w:t>
            </w:r>
          </w:p>
        </w:tc>
        <w:tc>
          <w:tcPr>
            <w:tcW w:w="568" w:type="dxa"/>
            <w:tcBorders>
              <w:top w:val="nil"/>
              <w:left w:val="nil"/>
              <w:bottom w:val="single" w:sz="4" w:space="0" w:color="auto"/>
              <w:right w:val="single" w:sz="4" w:space="0" w:color="auto"/>
            </w:tcBorders>
            <w:shd w:val="clear" w:color="auto" w:fill="auto"/>
            <w:vAlign w:val="center"/>
          </w:tcPr>
          <w:p w14:paraId="0AB02A0D"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6" w:type="dxa"/>
            <w:tcBorders>
              <w:top w:val="nil"/>
              <w:left w:val="nil"/>
              <w:bottom w:val="single" w:sz="4" w:space="0" w:color="auto"/>
              <w:right w:val="single" w:sz="4" w:space="0" w:color="auto"/>
            </w:tcBorders>
            <w:shd w:val="clear" w:color="auto" w:fill="auto"/>
            <w:vAlign w:val="center"/>
          </w:tcPr>
          <w:p w14:paraId="2349F576"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5" w:type="dxa"/>
            <w:tcBorders>
              <w:top w:val="nil"/>
              <w:left w:val="nil"/>
              <w:bottom w:val="single" w:sz="4" w:space="0" w:color="auto"/>
              <w:right w:val="single" w:sz="4" w:space="0" w:color="auto"/>
            </w:tcBorders>
            <w:shd w:val="clear" w:color="auto" w:fill="auto"/>
            <w:vAlign w:val="center"/>
          </w:tcPr>
          <w:p w14:paraId="675A874E"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25</w:t>
            </w:r>
          </w:p>
        </w:tc>
        <w:tc>
          <w:tcPr>
            <w:tcW w:w="583" w:type="dxa"/>
            <w:tcBorders>
              <w:top w:val="nil"/>
              <w:left w:val="nil"/>
              <w:bottom w:val="single" w:sz="4" w:space="0" w:color="auto"/>
              <w:right w:val="single" w:sz="4" w:space="0" w:color="auto"/>
            </w:tcBorders>
            <w:shd w:val="clear" w:color="auto" w:fill="auto"/>
            <w:vAlign w:val="center"/>
          </w:tcPr>
          <w:p w14:paraId="1705BA91"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399" w:type="dxa"/>
            <w:tcBorders>
              <w:top w:val="nil"/>
              <w:left w:val="nil"/>
              <w:bottom w:val="single" w:sz="4" w:space="0" w:color="auto"/>
              <w:right w:val="single" w:sz="4" w:space="0" w:color="auto"/>
            </w:tcBorders>
            <w:shd w:val="clear" w:color="auto" w:fill="auto"/>
            <w:vAlign w:val="center"/>
          </w:tcPr>
          <w:p w14:paraId="51D3107C"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292C4DA6"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7</w:t>
            </w:r>
          </w:p>
        </w:tc>
        <w:tc>
          <w:tcPr>
            <w:tcW w:w="583" w:type="dxa"/>
            <w:tcBorders>
              <w:top w:val="nil"/>
              <w:left w:val="nil"/>
              <w:bottom w:val="single" w:sz="4" w:space="0" w:color="auto"/>
              <w:right w:val="single" w:sz="4" w:space="0" w:color="auto"/>
            </w:tcBorders>
            <w:shd w:val="clear" w:color="auto" w:fill="auto"/>
            <w:vAlign w:val="center"/>
          </w:tcPr>
          <w:p w14:paraId="23ABA2A9"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5" w:type="dxa"/>
            <w:tcBorders>
              <w:top w:val="nil"/>
              <w:left w:val="nil"/>
              <w:bottom w:val="single" w:sz="4" w:space="0" w:color="auto"/>
              <w:right w:val="single" w:sz="4" w:space="0" w:color="auto"/>
            </w:tcBorders>
            <w:shd w:val="clear" w:color="auto" w:fill="auto"/>
            <w:vAlign w:val="center"/>
          </w:tcPr>
          <w:p w14:paraId="0A8C0092"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2C4B6A" w:rsidRPr="005E266F" w14:paraId="30844AAB" w14:textId="77777777" w:rsidTr="00D017F3">
        <w:trPr>
          <w:trHeight w:val="1255"/>
        </w:trPr>
        <w:tc>
          <w:tcPr>
            <w:tcW w:w="745" w:type="dxa"/>
            <w:tcBorders>
              <w:top w:val="nil"/>
              <w:left w:val="single" w:sz="4" w:space="0" w:color="auto"/>
              <w:bottom w:val="single" w:sz="4" w:space="0" w:color="auto"/>
              <w:right w:val="single" w:sz="4" w:space="0" w:color="auto"/>
            </w:tcBorders>
            <w:shd w:val="clear" w:color="000000" w:fill="FDE9D9"/>
            <w:vAlign w:val="center"/>
            <w:hideMark/>
          </w:tcPr>
          <w:p w14:paraId="3A66B6B7" w14:textId="77777777" w:rsidR="00DE5E90" w:rsidRPr="005E266F" w:rsidRDefault="00DE5E90"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7.  </w:t>
            </w:r>
          </w:p>
        </w:tc>
        <w:tc>
          <w:tcPr>
            <w:tcW w:w="2948" w:type="dxa"/>
            <w:tcBorders>
              <w:top w:val="nil"/>
              <w:left w:val="nil"/>
              <w:bottom w:val="single" w:sz="4" w:space="0" w:color="auto"/>
              <w:right w:val="single" w:sz="4" w:space="0" w:color="auto"/>
            </w:tcBorders>
            <w:shd w:val="clear" w:color="000000" w:fill="FDE9D9"/>
            <w:vAlign w:val="center"/>
            <w:hideMark/>
          </w:tcPr>
          <w:p w14:paraId="117C5DBB"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жертви на домашно насилие, насочени към компетентни институции и доставчици на социални услуги, подходящи за лица, пострадали от домашно насилие</w:t>
            </w:r>
          </w:p>
        </w:tc>
        <w:tc>
          <w:tcPr>
            <w:tcW w:w="524" w:type="dxa"/>
            <w:tcBorders>
              <w:top w:val="nil"/>
              <w:left w:val="nil"/>
              <w:bottom w:val="single" w:sz="4" w:space="0" w:color="auto"/>
              <w:right w:val="single" w:sz="4" w:space="0" w:color="auto"/>
            </w:tcBorders>
            <w:shd w:val="clear" w:color="auto" w:fill="auto"/>
            <w:vAlign w:val="center"/>
          </w:tcPr>
          <w:p w14:paraId="6B247AD7"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17</w:t>
            </w:r>
          </w:p>
        </w:tc>
        <w:tc>
          <w:tcPr>
            <w:tcW w:w="509" w:type="dxa"/>
            <w:tcBorders>
              <w:top w:val="nil"/>
              <w:left w:val="nil"/>
              <w:bottom w:val="single" w:sz="4" w:space="0" w:color="auto"/>
              <w:right w:val="single" w:sz="4" w:space="0" w:color="auto"/>
            </w:tcBorders>
            <w:shd w:val="clear" w:color="auto" w:fill="auto"/>
            <w:vAlign w:val="center"/>
          </w:tcPr>
          <w:p w14:paraId="718974E0"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54" w:type="dxa"/>
            <w:tcBorders>
              <w:top w:val="nil"/>
              <w:left w:val="nil"/>
              <w:bottom w:val="single" w:sz="4" w:space="0" w:color="auto"/>
              <w:right w:val="single" w:sz="4" w:space="0" w:color="auto"/>
            </w:tcBorders>
            <w:shd w:val="clear" w:color="auto" w:fill="auto"/>
            <w:vAlign w:val="center"/>
          </w:tcPr>
          <w:p w14:paraId="4155AF6F"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0F380B1F"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18</w:t>
            </w:r>
          </w:p>
        </w:tc>
        <w:tc>
          <w:tcPr>
            <w:tcW w:w="568" w:type="dxa"/>
            <w:tcBorders>
              <w:top w:val="nil"/>
              <w:left w:val="nil"/>
              <w:bottom w:val="single" w:sz="4" w:space="0" w:color="auto"/>
              <w:right w:val="single" w:sz="4" w:space="0" w:color="auto"/>
            </w:tcBorders>
            <w:shd w:val="clear" w:color="auto" w:fill="auto"/>
            <w:vAlign w:val="center"/>
          </w:tcPr>
          <w:p w14:paraId="740F56E9"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6" w:type="dxa"/>
            <w:tcBorders>
              <w:top w:val="nil"/>
              <w:left w:val="nil"/>
              <w:bottom w:val="single" w:sz="4" w:space="0" w:color="auto"/>
              <w:right w:val="single" w:sz="4" w:space="0" w:color="auto"/>
            </w:tcBorders>
            <w:shd w:val="clear" w:color="auto" w:fill="auto"/>
            <w:vAlign w:val="center"/>
          </w:tcPr>
          <w:p w14:paraId="0B8620C2"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5" w:type="dxa"/>
            <w:tcBorders>
              <w:top w:val="nil"/>
              <w:left w:val="nil"/>
              <w:bottom w:val="single" w:sz="4" w:space="0" w:color="auto"/>
              <w:right w:val="single" w:sz="4" w:space="0" w:color="auto"/>
            </w:tcBorders>
            <w:shd w:val="clear" w:color="auto" w:fill="auto"/>
            <w:vAlign w:val="center"/>
          </w:tcPr>
          <w:p w14:paraId="33A36C8C"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24</w:t>
            </w:r>
          </w:p>
        </w:tc>
        <w:tc>
          <w:tcPr>
            <w:tcW w:w="583" w:type="dxa"/>
            <w:tcBorders>
              <w:top w:val="nil"/>
              <w:left w:val="nil"/>
              <w:bottom w:val="single" w:sz="4" w:space="0" w:color="auto"/>
              <w:right w:val="single" w:sz="4" w:space="0" w:color="auto"/>
            </w:tcBorders>
            <w:shd w:val="clear" w:color="auto" w:fill="auto"/>
            <w:vAlign w:val="center"/>
          </w:tcPr>
          <w:p w14:paraId="1F8807EF"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399" w:type="dxa"/>
            <w:tcBorders>
              <w:top w:val="nil"/>
              <w:left w:val="nil"/>
              <w:bottom w:val="single" w:sz="4" w:space="0" w:color="auto"/>
              <w:right w:val="single" w:sz="4" w:space="0" w:color="auto"/>
            </w:tcBorders>
            <w:shd w:val="clear" w:color="auto" w:fill="auto"/>
            <w:vAlign w:val="center"/>
          </w:tcPr>
          <w:p w14:paraId="40A523D5"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1A5C6B36"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11</w:t>
            </w:r>
          </w:p>
        </w:tc>
        <w:tc>
          <w:tcPr>
            <w:tcW w:w="583" w:type="dxa"/>
            <w:tcBorders>
              <w:top w:val="nil"/>
              <w:left w:val="nil"/>
              <w:bottom w:val="single" w:sz="4" w:space="0" w:color="auto"/>
              <w:right w:val="single" w:sz="4" w:space="0" w:color="auto"/>
            </w:tcBorders>
            <w:shd w:val="clear" w:color="auto" w:fill="auto"/>
            <w:vAlign w:val="center"/>
          </w:tcPr>
          <w:p w14:paraId="6689BF5F"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5" w:type="dxa"/>
            <w:tcBorders>
              <w:top w:val="nil"/>
              <w:left w:val="nil"/>
              <w:bottom w:val="single" w:sz="4" w:space="0" w:color="auto"/>
              <w:right w:val="single" w:sz="4" w:space="0" w:color="auto"/>
            </w:tcBorders>
            <w:shd w:val="clear" w:color="auto" w:fill="auto"/>
            <w:vAlign w:val="center"/>
          </w:tcPr>
          <w:p w14:paraId="4D7F87A9"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2C4B6A" w:rsidRPr="005E266F" w14:paraId="68D4348B" w14:textId="77777777" w:rsidTr="00D017F3">
        <w:trPr>
          <w:trHeight w:val="627"/>
        </w:trPr>
        <w:tc>
          <w:tcPr>
            <w:tcW w:w="745" w:type="dxa"/>
            <w:tcBorders>
              <w:top w:val="nil"/>
              <w:left w:val="single" w:sz="4" w:space="0" w:color="auto"/>
              <w:bottom w:val="single" w:sz="4" w:space="0" w:color="auto"/>
              <w:right w:val="single" w:sz="4" w:space="0" w:color="auto"/>
            </w:tcBorders>
            <w:shd w:val="clear" w:color="000000" w:fill="FDE9D9"/>
            <w:vAlign w:val="center"/>
            <w:hideMark/>
          </w:tcPr>
          <w:p w14:paraId="5E3147A7" w14:textId="77777777" w:rsidR="00DE5E90" w:rsidRPr="005E266F" w:rsidRDefault="00DE5E90"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8.  </w:t>
            </w:r>
          </w:p>
        </w:tc>
        <w:tc>
          <w:tcPr>
            <w:tcW w:w="2948" w:type="dxa"/>
            <w:tcBorders>
              <w:top w:val="nil"/>
              <w:left w:val="nil"/>
              <w:bottom w:val="single" w:sz="4" w:space="0" w:color="auto"/>
              <w:right w:val="single" w:sz="4" w:space="0" w:color="auto"/>
            </w:tcBorders>
            <w:shd w:val="clear" w:color="000000" w:fill="FDE9D9"/>
            <w:vAlign w:val="center"/>
            <w:hideMark/>
          </w:tcPr>
          <w:p w14:paraId="2396C117"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прекратени преписки</w:t>
            </w:r>
          </w:p>
        </w:tc>
        <w:tc>
          <w:tcPr>
            <w:tcW w:w="524" w:type="dxa"/>
            <w:tcBorders>
              <w:top w:val="nil"/>
              <w:left w:val="nil"/>
              <w:bottom w:val="single" w:sz="4" w:space="0" w:color="auto"/>
              <w:right w:val="single" w:sz="4" w:space="0" w:color="auto"/>
            </w:tcBorders>
            <w:shd w:val="clear" w:color="auto" w:fill="auto"/>
            <w:vAlign w:val="center"/>
          </w:tcPr>
          <w:p w14:paraId="697A46A6"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4</w:t>
            </w:r>
          </w:p>
        </w:tc>
        <w:tc>
          <w:tcPr>
            <w:tcW w:w="509" w:type="dxa"/>
            <w:tcBorders>
              <w:top w:val="nil"/>
              <w:left w:val="nil"/>
              <w:bottom w:val="single" w:sz="4" w:space="0" w:color="auto"/>
              <w:right w:val="single" w:sz="4" w:space="0" w:color="auto"/>
            </w:tcBorders>
            <w:shd w:val="clear" w:color="auto" w:fill="auto"/>
            <w:vAlign w:val="center"/>
          </w:tcPr>
          <w:p w14:paraId="12F55075"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54" w:type="dxa"/>
            <w:tcBorders>
              <w:top w:val="nil"/>
              <w:left w:val="nil"/>
              <w:bottom w:val="single" w:sz="4" w:space="0" w:color="auto"/>
              <w:right w:val="single" w:sz="4" w:space="0" w:color="auto"/>
            </w:tcBorders>
            <w:shd w:val="clear" w:color="auto" w:fill="auto"/>
            <w:vAlign w:val="center"/>
          </w:tcPr>
          <w:p w14:paraId="681C5F89"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2389EC1A"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6</w:t>
            </w:r>
          </w:p>
        </w:tc>
        <w:tc>
          <w:tcPr>
            <w:tcW w:w="568" w:type="dxa"/>
            <w:tcBorders>
              <w:top w:val="nil"/>
              <w:left w:val="nil"/>
              <w:bottom w:val="single" w:sz="4" w:space="0" w:color="auto"/>
              <w:right w:val="single" w:sz="4" w:space="0" w:color="auto"/>
            </w:tcBorders>
            <w:shd w:val="clear" w:color="auto" w:fill="auto"/>
            <w:vAlign w:val="center"/>
          </w:tcPr>
          <w:p w14:paraId="7D337968"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6" w:type="dxa"/>
            <w:tcBorders>
              <w:top w:val="nil"/>
              <w:left w:val="nil"/>
              <w:bottom w:val="single" w:sz="4" w:space="0" w:color="auto"/>
              <w:right w:val="single" w:sz="4" w:space="0" w:color="auto"/>
            </w:tcBorders>
            <w:shd w:val="clear" w:color="auto" w:fill="auto"/>
            <w:vAlign w:val="center"/>
          </w:tcPr>
          <w:p w14:paraId="3AC5946D"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465" w:type="dxa"/>
            <w:tcBorders>
              <w:top w:val="nil"/>
              <w:left w:val="nil"/>
              <w:bottom w:val="single" w:sz="4" w:space="0" w:color="auto"/>
              <w:right w:val="single" w:sz="4" w:space="0" w:color="auto"/>
            </w:tcBorders>
            <w:shd w:val="clear" w:color="auto" w:fill="auto"/>
            <w:vAlign w:val="center"/>
          </w:tcPr>
          <w:p w14:paraId="48DBE700"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3</w:t>
            </w:r>
          </w:p>
        </w:tc>
        <w:tc>
          <w:tcPr>
            <w:tcW w:w="583" w:type="dxa"/>
            <w:tcBorders>
              <w:top w:val="nil"/>
              <w:left w:val="nil"/>
              <w:bottom w:val="single" w:sz="4" w:space="0" w:color="auto"/>
              <w:right w:val="single" w:sz="4" w:space="0" w:color="auto"/>
            </w:tcBorders>
            <w:shd w:val="clear" w:color="auto" w:fill="auto"/>
            <w:vAlign w:val="center"/>
          </w:tcPr>
          <w:p w14:paraId="3739B6D4"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399" w:type="dxa"/>
            <w:tcBorders>
              <w:top w:val="nil"/>
              <w:left w:val="nil"/>
              <w:bottom w:val="single" w:sz="4" w:space="0" w:color="auto"/>
              <w:right w:val="single" w:sz="4" w:space="0" w:color="auto"/>
            </w:tcBorders>
            <w:shd w:val="clear" w:color="auto" w:fill="auto"/>
            <w:vAlign w:val="center"/>
          </w:tcPr>
          <w:p w14:paraId="3C27B5F6"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5A7C7B21"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7</w:t>
            </w:r>
          </w:p>
        </w:tc>
        <w:tc>
          <w:tcPr>
            <w:tcW w:w="583" w:type="dxa"/>
            <w:tcBorders>
              <w:top w:val="nil"/>
              <w:left w:val="nil"/>
              <w:bottom w:val="single" w:sz="4" w:space="0" w:color="auto"/>
              <w:right w:val="single" w:sz="4" w:space="0" w:color="auto"/>
            </w:tcBorders>
            <w:shd w:val="clear" w:color="auto" w:fill="auto"/>
            <w:vAlign w:val="center"/>
          </w:tcPr>
          <w:p w14:paraId="748C75E1"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3</w:t>
            </w:r>
          </w:p>
        </w:tc>
        <w:tc>
          <w:tcPr>
            <w:tcW w:w="525" w:type="dxa"/>
            <w:tcBorders>
              <w:top w:val="nil"/>
              <w:left w:val="nil"/>
              <w:bottom w:val="single" w:sz="4" w:space="0" w:color="auto"/>
              <w:right w:val="single" w:sz="4" w:space="0" w:color="auto"/>
            </w:tcBorders>
            <w:shd w:val="clear" w:color="auto" w:fill="auto"/>
            <w:vAlign w:val="center"/>
          </w:tcPr>
          <w:p w14:paraId="4B933139"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2C4B6A" w:rsidRPr="005E266F" w14:paraId="2C1992C5" w14:textId="77777777" w:rsidTr="00D017F3">
        <w:trPr>
          <w:trHeight w:val="658"/>
        </w:trPr>
        <w:tc>
          <w:tcPr>
            <w:tcW w:w="745" w:type="dxa"/>
            <w:tcBorders>
              <w:top w:val="nil"/>
              <w:left w:val="single" w:sz="4" w:space="0" w:color="auto"/>
              <w:bottom w:val="single" w:sz="4" w:space="0" w:color="auto"/>
              <w:right w:val="single" w:sz="4" w:space="0" w:color="auto"/>
            </w:tcBorders>
            <w:shd w:val="clear" w:color="000000" w:fill="FDE9D9"/>
            <w:vAlign w:val="center"/>
            <w:hideMark/>
          </w:tcPr>
          <w:p w14:paraId="2FF0945C" w14:textId="77777777" w:rsidR="00DE5E90" w:rsidRPr="005E266F" w:rsidRDefault="00DE5E90"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9.  </w:t>
            </w:r>
          </w:p>
        </w:tc>
        <w:tc>
          <w:tcPr>
            <w:tcW w:w="2948" w:type="dxa"/>
            <w:tcBorders>
              <w:top w:val="nil"/>
              <w:left w:val="nil"/>
              <w:bottom w:val="single" w:sz="4" w:space="0" w:color="auto"/>
              <w:right w:val="single" w:sz="4" w:space="0" w:color="auto"/>
            </w:tcBorders>
            <w:shd w:val="clear" w:color="000000" w:fill="FDE9D9"/>
            <w:vAlign w:val="center"/>
            <w:hideMark/>
          </w:tcPr>
          <w:p w14:paraId="3B785B6C" w14:textId="77777777" w:rsidR="00DE5E90" w:rsidRPr="005E266F" w:rsidRDefault="00DE5E90" w:rsidP="00DE5E90">
            <w:pPr>
              <w:spacing w:after="100" w:afterAutospacing="1"/>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жертви на домашно насилие</w:t>
            </w:r>
          </w:p>
        </w:tc>
        <w:tc>
          <w:tcPr>
            <w:tcW w:w="524" w:type="dxa"/>
            <w:tcBorders>
              <w:top w:val="nil"/>
              <w:left w:val="nil"/>
              <w:bottom w:val="single" w:sz="4" w:space="0" w:color="auto"/>
              <w:right w:val="single" w:sz="4" w:space="0" w:color="auto"/>
            </w:tcBorders>
            <w:shd w:val="clear" w:color="auto" w:fill="auto"/>
            <w:vAlign w:val="center"/>
          </w:tcPr>
          <w:p w14:paraId="13581B73"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18</w:t>
            </w:r>
          </w:p>
        </w:tc>
        <w:tc>
          <w:tcPr>
            <w:tcW w:w="509" w:type="dxa"/>
            <w:tcBorders>
              <w:top w:val="nil"/>
              <w:left w:val="nil"/>
              <w:bottom w:val="single" w:sz="4" w:space="0" w:color="auto"/>
              <w:right w:val="single" w:sz="4" w:space="0" w:color="auto"/>
            </w:tcBorders>
            <w:shd w:val="clear" w:color="auto" w:fill="auto"/>
            <w:vAlign w:val="center"/>
          </w:tcPr>
          <w:p w14:paraId="3621BCC1"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554" w:type="dxa"/>
            <w:tcBorders>
              <w:top w:val="nil"/>
              <w:left w:val="nil"/>
              <w:bottom w:val="single" w:sz="4" w:space="0" w:color="auto"/>
              <w:right w:val="single" w:sz="4" w:space="0" w:color="auto"/>
            </w:tcBorders>
            <w:shd w:val="clear" w:color="auto" w:fill="auto"/>
            <w:vAlign w:val="center"/>
          </w:tcPr>
          <w:p w14:paraId="475317DF"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59C7A518"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24</w:t>
            </w:r>
          </w:p>
        </w:tc>
        <w:tc>
          <w:tcPr>
            <w:tcW w:w="568" w:type="dxa"/>
            <w:tcBorders>
              <w:top w:val="nil"/>
              <w:left w:val="nil"/>
              <w:bottom w:val="single" w:sz="4" w:space="0" w:color="auto"/>
              <w:right w:val="single" w:sz="4" w:space="0" w:color="auto"/>
            </w:tcBorders>
            <w:shd w:val="clear" w:color="auto" w:fill="auto"/>
            <w:vAlign w:val="center"/>
          </w:tcPr>
          <w:p w14:paraId="5B1576D0"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9</w:t>
            </w:r>
          </w:p>
        </w:tc>
        <w:tc>
          <w:tcPr>
            <w:tcW w:w="466" w:type="dxa"/>
            <w:tcBorders>
              <w:top w:val="nil"/>
              <w:left w:val="nil"/>
              <w:bottom w:val="single" w:sz="4" w:space="0" w:color="auto"/>
              <w:right w:val="single" w:sz="4" w:space="0" w:color="auto"/>
            </w:tcBorders>
            <w:shd w:val="clear" w:color="auto" w:fill="auto"/>
            <w:vAlign w:val="center"/>
          </w:tcPr>
          <w:p w14:paraId="617BF562"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465" w:type="dxa"/>
            <w:tcBorders>
              <w:top w:val="nil"/>
              <w:left w:val="nil"/>
              <w:bottom w:val="single" w:sz="4" w:space="0" w:color="auto"/>
              <w:right w:val="single" w:sz="4" w:space="0" w:color="auto"/>
            </w:tcBorders>
            <w:shd w:val="clear" w:color="auto" w:fill="auto"/>
            <w:vAlign w:val="center"/>
          </w:tcPr>
          <w:p w14:paraId="6B81990D"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25</w:t>
            </w:r>
          </w:p>
        </w:tc>
        <w:tc>
          <w:tcPr>
            <w:tcW w:w="583" w:type="dxa"/>
            <w:tcBorders>
              <w:top w:val="nil"/>
              <w:left w:val="nil"/>
              <w:bottom w:val="single" w:sz="4" w:space="0" w:color="auto"/>
              <w:right w:val="single" w:sz="4" w:space="0" w:color="auto"/>
            </w:tcBorders>
            <w:shd w:val="clear" w:color="auto" w:fill="auto"/>
            <w:vAlign w:val="center"/>
          </w:tcPr>
          <w:p w14:paraId="65D96981"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4</w:t>
            </w:r>
          </w:p>
        </w:tc>
        <w:tc>
          <w:tcPr>
            <w:tcW w:w="399" w:type="dxa"/>
            <w:tcBorders>
              <w:top w:val="nil"/>
              <w:left w:val="nil"/>
              <w:bottom w:val="single" w:sz="4" w:space="0" w:color="auto"/>
              <w:right w:val="single" w:sz="4" w:space="0" w:color="auto"/>
            </w:tcBorders>
            <w:shd w:val="clear" w:color="auto" w:fill="auto"/>
            <w:vAlign w:val="center"/>
          </w:tcPr>
          <w:p w14:paraId="60B15559"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0E242F38"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15</w:t>
            </w:r>
          </w:p>
        </w:tc>
        <w:tc>
          <w:tcPr>
            <w:tcW w:w="583" w:type="dxa"/>
            <w:tcBorders>
              <w:top w:val="nil"/>
              <w:left w:val="nil"/>
              <w:bottom w:val="single" w:sz="4" w:space="0" w:color="auto"/>
              <w:right w:val="single" w:sz="4" w:space="0" w:color="auto"/>
            </w:tcBorders>
            <w:shd w:val="clear" w:color="auto" w:fill="auto"/>
            <w:vAlign w:val="center"/>
          </w:tcPr>
          <w:p w14:paraId="1D3442CD"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4</w:t>
            </w:r>
          </w:p>
        </w:tc>
        <w:tc>
          <w:tcPr>
            <w:tcW w:w="525" w:type="dxa"/>
            <w:tcBorders>
              <w:top w:val="nil"/>
              <w:left w:val="nil"/>
              <w:bottom w:val="single" w:sz="4" w:space="0" w:color="auto"/>
              <w:right w:val="single" w:sz="4" w:space="0" w:color="auto"/>
            </w:tcBorders>
            <w:shd w:val="clear" w:color="auto" w:fill="auto"/>
            <w:vAlign w:val="center"/>
          </w:tcPr>
          <w:p w14:paraId="78F36293" w14:textId="77777777" w:rsidR="00DE5E90" w:rsidRPr="005E266F" w:rsidRDefault="00A15354" w:rsidP="00DE5E90">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2C4B6A" w:rsidRPr="005E266F" w14:paraId="6370E1D4" w14:textId="77777777" w:rsidTr="00D017F3">
        <w:trPr>
          <w:trHeight w:val="949"/>
        </w:trPr>
        <w:tc>
          <w:tcPr>
            <w:tcW w:w="745" w:type="dxa"/>
            <w:tcBorders>
              <w:top w:val="nil"/>
              <w:left w:val="single" w:sz="4" w:space="0" w:color="auto"/>
              <w:bottom w:val="single" w:sz="4" w:space="0" w:color="auto"/>
              <w:right w:val="single" w:sz="4" w:space="0" w:color="auto"/>
            </w:tcBorders>
            <w:shd w:val="clear" w:color="000000" w:fill="FDE9D9"/>
            <w:vAlign w:val="center"/>
            <w:hideMark/>
          </w:tcPr>
          <w:p w14:paraId="6C2062A9" w14:textId="77777777" w:rsidR="00832B2B" w:rsidRPr="005E266F" w:rsidRDefault="00832B2B" w:rsidP="00832B2B">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10.  </w:t>
            </w:r>
          </w:p>
        </w:tc>
        <w:tc>
          <w:tcPr>
            <w:tcW w:w="2948" w:type="dxa"/>
            <w:tcBorders>
              <w:top w:val="nil"/>
              <w:left w:val="nil"/>
              <w:bottom w:val="single" w:sz="4" w:space="0" w:color="auto"/>
              <w:right w:val="single" w:sz="4" w:space="0" w:color="auto"/>
            </w:tcBorders>
            <w:shd w:val="clear" w:color="000000" w:fill="FDE9D9"/>
            <w:vAlign w:val="center"/>
            <w:hideMark/>
          </w:tcPr>
          <w:p w14:paraId="3175D818" w14:textId="77777777" w:rsidR="00832B2B" w:rsidRPr="005E266F" w:rsidRDefault="00832B2B" w:rsidP="00832B2B">
            <w:pPr>
              <w:spacing w:after="100" w:afterAutospacing="1"/>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проведени процедури-изслушвания в Синя стая за изслушване на деца в сградата на Битов комбинат в гр. Разград</w:t>
            </w:r>
          </w:p>
        </w:tc>
        <w:tc>
          <w:tcPr>
            <w:tcW w:w="524" w:type="dxa"/>
            <w:tcBorders>
              <w:top w:val="nil"/>
              <w:left w:val="nil"/>
              <w:bottom w:val="single" w:sz="4" w:space="0" w:color="auto"/>
              <w:right w:val="single" w:sz="4" w:space="0" w:color="auto"/>
            </w:tcBorders>
            <w:shd w:val="clear" w:color="auto" w:fill="auto"/>
            <w:vAlign w:val="center"/>
          </w:tcPr>
          <w:p w14:paraId="10EFDD60"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09" w:type="dxa"/>
            <w:tcBorders>
              <w:top w:val="nil"/>
              <w:left w:val="nil"/>
              <w:bottom w:val="single" w:sz="4" w:space="0" w:color="auto"/>
              <w:right w:val="single" w:sz="4" w:space="0" w:color="auto"/>
            </w:tcBorders>
            <w:shd w:val="clear" w:color="auto" w:fill="auto"/>
            <w:vAlign w:val="center"/>
          </w:tcPr>
          <w:p w14:paraId="5D0C5862"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54" w:type="dxa"/>
            <w:tcBorders>
              <w:top w:val="nil"/>
              <w:left w:val="nil"/>
              <w:bottom w:val="single" w:sz="4" w:space="0" w:color="auto"/>
              <w:right w:val="single" w:sz="4" w:space="0" w:color="auto"/>
            </w:tcBorders>
            <w:shd w:val="clear" w:color="auto" w:fill="auto"/>
            <w:vAlign w:val="center"/>
          </w:tcPr>
          <w:p w14:paraId="3DA77D65"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5D8264B4"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68" w:type="dxa"/>
            <w:tcBorders>
              <w:top w:val="nil"/>
              <w:left w:val="nil"/>
              <w:bottom w:val="single" w:sz="4" w:space="0" w:color="auto"/>
              <w:right w:val="single" w:sz="4" w:space="0" w:color="auto"/>
            </w:tcBorders>
            <w:shd w:val="clear" w:color="auto" w:fill="auto"/>
            <w:vAlign w:val="center"/>
          </w:tcPr>
          <w:p w14:paraId="6E5E4580"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466" w:type="dxa"/>
            <w:tcBorders>
              <w:top w:val="nil"/>
              <w:left w:val="nil"/>
              <w:bottom w:val="single" w:sz="4" w:space="0" w:color="auto"/>
              <w:right w:val="single" w:sz="4" w:space="0" w:color="auto"/>
            </w:tcBorders>
            <w:shd w:val="clear" w:color="auto" w:fill="auto"/>
            <w:vAlign w:val="center"/>
          </w:tcPr>
          <w:p w14:paraId="319D1FDC"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465" w:type="dxa"/>
            <w:tcBorders>
              <w:top w:val="nil"/>
              <w:left w:val="nil"/>
              <w:bottom w:val="single" w:sz="4" w:space="0" w:color="auto"/>
              <w:right w:val="single" w:sz="4" w:space="0" w:color="auto"/>
            </w:tcBorders>
            <w:shd w:val="clear" w:color="auto" w:fill="auto"/>
            <w:vAlign w:val="center"/>
          </w:tcPr>
          <w:p w14:paraId="73DC052C"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83" w:type="dxa"/>
            <w:tcBorders>
              <w:top w:val="nil"/>
              <w:left w:val="nil"/>
              <w:bottom w:val="single" w:sz="4" w:space="0" w:color="auto"/>
              <w:right w:val="single" w:sz="4" w:space="0" w:color="auto"/>
            </w:tcBorders>
            <w:shd w:val="clear" w:color="auto" w:fill="auto"/>
            <w:vAlign w:val="center"/>
          </w:tcPr>
          <w:p w14:paraId="5ABF6969"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399" w:type="dxa"/>
            <w:tcBorders>
              <w:top w:val="nil"/>
              <w:left w:val="nil"/>
              <w:bottom w:val="single" w:sz="4" w:space="0" w:color="auto"/>
              <w:right w:val="single" w:sz="4" w:space="0" w:color="auto"/>
            </w:tcBorders>
            <w:shd w:val="clear" w:color="auto" w:fill="auto"/>
            <w:vAlign w:val="center"/>
          </w:tcPr>
          <w:p w14:paraId="7C3BC7DE"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1C6F90FA"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83" w:type="dxa"/>
            <w:tcBorders>
              <w:top w:val="nil"/>
              <w:left w:val="nil"/>
              <w:bottom w:val="single" w:sz="4" w:space="0" w:color="auto"/>
              <w:right w:val="single" w:sz="4" w:space="0" w:color="auto"/>
            </w:tcBorders>
            <w:shd w:val="clear" w:color="auto" w:fill="auto"/>
            <w:vAlign w:val="center"/>
          </w:tcPr>
          <w:p w14:paraId="7F198E13"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25" w:type="dxa"/>
            <w:tcBorders>
              <w:top w:val="nil"/>
              <w:left w:val="nil"/>
              <w:bottom w:val="single" w:sz="4" w:space="0" w:color="auto"/>
              <w:right w:val="single" w:sz="4" w:space="0" w:color="auto"/>
            </w:tcBorders>
            <w:shd w:val="clear" w:color="auto" w:fill="auto"/>
            <w:vAlign w:val="center"/>
          </w:tcPr>
          <w:p w14:paraId="126C6524"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r>
      <w:tr w:rsidR="002C4B6A" w:rsidRPr="005E266F" w14:paraId="2613CABF" w14:textId="77777777" w:rsidTr="00D017F3">
        <w:trPr>
          <w:trHeight w:val="612"/>
        </w:trPr>
        <w:tc>
          <w:tcPr>
            <w:tcW w:w="745" w:type="dxa"/>
            <w:tcBorders>
              <w:top w:val="nil"/>
              <w:left w:val="single" w:sz="4" w:space="0" w:color="auto"/>
              <w:bottom w:val="single" w:sz="4" w:space="0" w:color="auto"/>
              <w:right w:val="single" w:sz="4" w:space="0" w:color="auto"/>
            </w:tcBorders>
            <w:shd w:val="clear" w:color="000000" w:fill="FDE9D9"/>
            <w:vAlign w:val="center"/>
            <w:hideMark/>
          </w:tcPr>
          <w:p w14:paraId="7C94745A" w14:textId="77777777" w:rsidR="00832B2B" w:rsidRPr="005E266F" w:rsidRDefault="00832B2B" w:rsidP="00832B2B">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11.  </w:t>
            </w:r>
          </w:p>
        </w:tc>
        <w:tc>
          <w:tcPr>
            <w:tcW w:w="2948" w:type="dxa"/>
            <w:tcBorders>
              <w:top w:val="nil"/>
              <w:left w:val="nil"/>
              <w:bottom w:val="single" w:sz="4" w:space="0" w:color="auto"/>
              <w:right w:val="single" w:sz="4" w:space="0" w:color="auto"/>
            </w:tcBorders>
            <w:shd w:val="clear" w:color="000000" w:fill="FDE9D9"/>
            <w:vAlign w:val="center"/>
            <w:hideMark/>
          </w:tcPr>
          <w:p w14:paraId="6640A7F0" w14:textId="77777777" w:rsidR="00832B2B" w:rsidRPr="005E266F" w:rsidRDefault="00832B2B" w:rsidP="00832B2B">
            <w:pPr>
              <w:spacing w:after="100" w:afterAutospacing="1"/>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деца, участвали в процедурите по т.13</w:t>
            </w:r>
          </w:p>
        </w:tc>
        <w:tc>
          <w:tcPr>
            <w:tcW w:w="524" w:type="dxa"/>
            <w:tcBorders>
              <w:top w:val="nil"/>
              <w:left w:val="nil"/>
              <w:bottom w:val="single" w:sz="4" w:space="0" w:color="auto"/>
              <w:right w:val="single" w:sz="4" w:space="0" w:color="auto"/>
            </w:tcBorders>
            <w:shd w:val="clear" w:color="auto" w:fill="auto"/>
            <w:vAlign w:val="center"/>
          </w:tcPr>
          <w:p w14:paraId="59779D25"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09" w:type="dxa"/>
            <w:tcBorders>
              <w:top w:val="nil"/>
              <w:left w:val="nil"/>
              <w:bottom w:val="single" w:sz="4" w:space="0" w:color="auto"/>
              <w:right w:val="single" w:sz="4" w:space="0" w:color="auto"/>
            </w:tcBorders>
            <w:shd w:val="clear" w:color="auto" w:fill="auto"/>
            <w:vAlign w:val="center"/>
          </w:tcPr>
          <w:p w14:paraId="5CD4710D"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54" w:type="dxa"/>
            <w:tcBorders>
              <w:top w:val="nil"/>
              <w:left w:val="nil"/>
              <w:bottom w:val="single" w:sz="4" w:space="0" w:color="auto"/>
              <w:right w:val="single" w:sz="4" w:space="0" w:color="auto"/>
            </w:tcBorders>
            <w:shd w:val="clear" w:color="auto" w:fill="auto"/>
            <w:vAlign w:val="center"/>
          </w:tcPr>
          <w:p w14:paraId="5D01ED0B"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2DEF995C"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68" w:type="dxa"/>
            <w:tcBorders>
              <w:top w:val="nil"/>
              <w:left w:val="nil"/>
              <w:bottom w:val="single" w:sz="4" w:space="0" w:color="auto"/>
              <w:right w:val="single" w:sz="4" w:space="0" w:color="auto"/>
            </w:tcBorders>
            <w:shd w:val="clear" w:color="auto" w:fill="auto"/>
            <w:vAlign w:val="center"/>
          </w:tcPr>
          <w:p w14:paraId="5BDB3A82"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466" w:type="dxa"/>
            <w:tcBorders>
              <w:top w:val="nil"/>
              <w:left w:val="nil"/>
              <w:bottom w:val="single" w:sz="4" w:space="0" w:color="auto"/>
              <w:right w:val="single" w:sz="4" w:space="0" w:color="auto"/>
            </w:tcBorders>
            <w:shd w:val="clear" w:color="auto" w:fill="auto"/>
            <w:vAlign w:val="center"/>
          </w:tcPr>
          <w:p w14:paraId="04607023"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465" w:type="dxa"/>
            <w:tcBorders>
              <w:top w:val="nil"/>
              <w:left w:val="nil"/>
              <w:bottom w:val="single" w:sz="4" w:space="0" w:color="auto"/>
              <w:right w:val="single" w:sz="4" w:space="0" w:color="auto"/>
            </w:tcBorders>
            <w:shd w:val="clear" w:color="auto" w:fill="auto"/>
            <w:vAlign w:val="center"/>
          </w:tcPr>
          <w:p w14:paraId="02BA9934"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83" w:type="dxa"/>
            <w:tcBorders>
              <w:top w:val="nil"/>
              <w:left w:val="nil"/>
              <w:bottom w:val="single" w:sz="4" w:space="0" w:color="auto"/>
              <w:right w:val="single" w:sz="4" w:space="0" w:color="auto"/>
            </w:tcBorders>
            <w:shd w:val="clear" w:color="auto" w:fill="auto"/>
            <w:vAlign w:val="center"/>
          </w:tcPr>
          <w:p w14:paraId="4B9412FE"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399" w:type="dxa"/>
            <w:tcBorders>
              <w:top w:val="nil"/>
              <w:left w:val="nil"/>
              <w:bottom w:val="single" w:sz="4" w:space="0" w:color="auto"/>
              <w:right w:val="single" w:sz="4" w:space="0" w:color="auto"/>
            </w:tcBorders>
            <w:shd w:val="clear" w:color="auto" w:fill="auto"/>
            <w:vAlign w:val="center"/>
          </w:tcPr>
          <w:p w14:paraId="0AA96F79"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21262D3B"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83" w:type="dxa"/>
            <w:tcBorders>
              <w:top w:val="nil"/>
              <w:left w:val="nil"/>
              <w:bottom w:val="single" w:sz="4" w:space="0" w:color="auto"/>
              <w:right w:val="single" w:sz="4" w:space="0" w:color="auto"/>
            </w:tcBorders>
            <w:shd w:val="clear" w:color="auto" w:fill="auto"/>
            <w:vAlign w:val="center"/>
          </w:tcPr>
          <w:p w14:paraId="50A1F3B8"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25" w:type="dxa"/>
            <w:tcBorders>
              <w:top w:val="nil"/>
              <w:left w:val="nil"/>
              <w:bottom w:val="single" w:sz="4" w:space="0" w:color="auto"/>
              <w:right w:val="single" w:sz="4" w:space="0" w:color="auto"/>
            </w:tcBorders>
            <w:shd w:val="clear" w:color="auto" w:fill="auto"/>
            <w:vAlign w:val="center"/>
          </w:tcPr>
          <w:p w14:paraId="700FB807"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r>
      <w:tr w:rsidR="002C4B6A" w:rsidRPr="005E266F" w14:paraId="1F04F645" w14:textId="77777777" w:rsidTr="00D017F3">
        <w:trPr>
          <w:trHeight w:val="1065"/>
        </w:trPr>
        <w:tc>
          <w:tcPr>
            <w:tcW w:w="745" w:type="dxa"/>
            <w:tcBorders>
              <w:top w:val="nil"/>
              <w:left w:val="single" w:sz="4" w:space="0" w:color="auto"/>
              <w:bottom w:val="single" w:sz="4" w:space="0" w:color="auto"/>
              <w:right w:val="single" w:sz="4" w:space="0" w:color="auto"/>
            </w:tcBorders>
            <w:shd w:val="clear" w:color="000000" w:fill="FDE9D9"/>
            <w:vAlign w:val="center"/>
            <w:hideMark/>
          </w:tcPr>
          <w:p w14:paraId="6055D1EF" w14:textId="77777777" w:rsidR="00832B2B" w:rsidRPr="005E266F" w:rsidRDefault="00832B2B" w:rsidP="00832B2B">
            <w:pPr>
              <w:spacing w:after="100" w:afterAutospacing="1"/>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12.  </w:t>
            </w:r>
          </w:p>
        </w:tc>
        <w:tc>
          <w:tcPr>
            <w:tcW w:w="2948" w:type="dxa"/>
            <w:tcBorders>
              <w:top w:val="nil"/>
              <w:left w:val="nil"/>
              <w:bottom w:val="single" w:sz="4" w:space="0" w:color="auto"/>
              <w:right w:val="single" w:sz="4" w:space="0" w:color="auto"/>
            </w:tcBorders>
            <w:shd w:val="clear" w:color="000000" w:fill="FDE9D9"/>
            <w:vAlign w:val="center"/>
            <w:hideMark/>
          </w:tcPr>
          <w:p w14:paraId="5763A1C7" w14:textId="77777777" w:rsidR="00832B2B" w:rsidRPr="005E266F" w:rsidRDefault="00832B2B" w:rsidP="00832B2B">
            <w:pPr>
              <w:spacing w:after="100" w:afterAutospacing="1"/>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процедури, при които е осъществена видеоконферентна връзка със заседателна зала в съд</w:t>
            </w:r>
          </w:p>
        </w:tc>
        <w:tc>
          <w:tcPr>
            <w:tcW w:w="524" w:type="dxa"/>
            <w:tcBorders>
              <w:top w:val="nil"/>
              <w:left w:val="nil"/>
              <w:bottom w:val="single" w:sz="4" w:space="0" w:color="auto"/>
              <w:right w:val="single" w:sz="4" w:space="0" w:color="auto"/>
            </w:tcBorders>
            <w:shd w:val="clear" w:color="auto" w:fill="auto"/>
            <w:vAlign w:val="center"/>
          </w:tcPr>
          <w:p w14:paraId="244234F9"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09" w:type="dxa"/>
            <w:tcBorders>
              <w:top w:val="nil"/>
              <w:left w:val="nil"/>
              <w:bottom w:val="single" w:sz="4" w:space="0" w:color="auto"/>
              <w:right w:val="single" w:sz="4" w:space="0" w:color="auto"/>
            </w:tcBorders>
            <w:shd w:val="clear" w:color="auto" w:fill="auto"/>
            <w:vAlign w:val="center"/>
          </w:tcPr>
          <w:p w14:paraId="1AF6FA98"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54" w:type="dxa"/>
            <w:tcBorders>
              <w:top w:val="nil"/>
              <w:left w:val="nil"/>
              <w:bottom w:val="single" w:sz="4" w:space="0" w:color="auto"/>
              <w:right w:val="single" w:sz="4" w:space="0" w:color="auto"/>
            </w:tcBorders>
            <w:shd w:val="clear" w:color="auto" w:fill="auto"/>
            <w:vAlign w:val="center"/>
          </w:tcPr>
          <w:p w14:paraId="0FF84D4C"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24" w:type="dxa"/>
            <w:tcBorders>
              <w:top w:val="nil"/>
              <w:left w:val="nil"/>
              <w:bottom w:val="single" w:sz="4" w:space="0" w:color="auto"/>
              <w:right w:val="single" w:sz="4" w:space="0" w:color="auto"/>
            </w:tcBorders>
            <w:shd w:val="clear" w:color="auto" w:fill="auto"/>
            <w:vAlign w:val="center"/>
          </w:tcPr>
          <w:p w14:paraId="43BA194D"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68" w:type="dxa"/>
            <w:tcBorders>
              <w:top w:val="nil"/>
              <w:left w:val="nil"/>
              <w:bottom w:val="single" w:sz="4" w:space="0" w:color="auto"/>
              <w:right w:val="single" w:sz="4" w:space="0" w:color="auto"/>
            </w:tcBorders>
            <w:shd w:val="clear" w:color="auto" w:fill="auto"/>
            <w:vAlign w:val="center"/>
          </w:tcPr>
          <w:p w14:paraId="55697DC2"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466" w:type="dxa"/>
            <w:tcBorders>
              <w:top w:val="nil"/>
              <w:left w:val="nil"/>
              <w:bottom w:val="single" w:sz="4" w:space="0" w:color="auto"/>
              <w:right w:val="single" w:sz="4" w:space="0" w:color="auto"/>
            </w:tcBorders>
            <w:shd w:val="clear" w:color="auto" w:fill="auto"/>
            <w:vAlign w:val="center"/>
          </w:tcPr>
          <w:p w14:paraId="4B0A4CB3"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465" w:type="dxa"/>
            <w:tcBorders>
              <w:top w:val="nil"/>
              <w:left w:val="nil"/>
              <w:bottom w:val="single" w:sz="4" w:space="0" w:color="auto"/>
              <w:right w:val="single" w:sz="4" w:space="0" w:color="auto"/>
            </w:tcBorders>
            <w:shd w:val="clear" w:color="auto" w:fill="auto"/>
            <w:vAlign w:val="center"/>
          </w:tcPr>
          <w:p w14:paraId="652D44F8"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83" w:type="dxa"/>
            <w:tcBorders>
              <w:top w:val="nil"/>
              <w:left w:val="nil"/>
              <w:bottom w:val="single" w:sz="4" w:space="0" w:color="auto"/>
              <w:right w:val="single" w:sz="4" w:space="0" w:color="auto"/>
            </w:tcBorders>
            <w:shd w:val="clear" w:color="auto" w:fill="auto"/>
            <w:vAlign w:val="center"/>
          </w:tcPr>
          <w:p w14:paraId="14BBC50C"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399" w:type="dxa"/>
            <w:tcBorders>
              <w:top w:val="nil"/>
              <w:left w:val="nil"/>
              <w:bottom w:val="single" w:sz="4" w:space="0" w:color="auto"/>
              <w:right w:val="single" w:sz="4" w:space="0" w:color="auto"/>
            </w:tcBorders>
            <w:shd w:val="clear" w:color="auto" w:fill="auto"/>
            <w:vAlign w:val="center"/>
          </w:tcPr>
          <w:p w14:paraId="028326DE"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39" w:type="dxa"/>
            <w:tcBorders>
              <w:top w:val="nil"/>
              <w:left w:val="nil"/>
              <w:bottom w:val="single" w:sz="4" w:space="0" w:color="auto"/>
              <w:right w:val="single" w:sz="4" w:space="0" w:color="auto"/>
            </w:tcBorders>
            <w:shd w:val="clear" w:color="auto" w:fill="auto"/>
            <w:vAlign w:val="center"/>
          </w:tcPr>
          <w:p w14:paraId="7C76CD64"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83" w:type="dxa"/>
            <w:tcBorders>
              <w:top w:val="nil"/>
              <w:left w:val="nil"/>
              <w:bottom w:val="single" w:sz="4" w:space="0" w:color="auto"/>
              <w:right w:val="single" w:sz="4" w:space="0" w:color="auto"/>
            </w:tcBorders>
            <w:shd w:val="clear" w:color="auto" w:fill="auto"/>
            <w:vAlign w:val="center"/>
          </w:tcPr>
          <w:p w14:paraId="74B25EC0"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c>
          <w:tcPr>
            <w:tcW w:w="525" w:type="dxa"/>
            <w:tcBorders>
              <w:top w:val="nil"/>
              <w:left w:val="nil"/>
              <w:bottom w:val="single" w:sz="4" w:space="0" w:color="auto"/>
              <w:right w:val="single" w:sz="4" w:space="0" w:color="auto"/>
            </w:tcBorders>
            <w:shd w:val="clear" w:color="auto" w:fill="auto"/>
            <w:vAlign w:val="center"/>
          </w:tcPr>
          <w:p w14:paraId="79E9F265" w14:textId="77777777" w:rsidR="00832B2B" w:rsidRPr="005E266F" w:rsidRDefault="00832B2B" w:rsidP="00832B2B">
            <w:pPr>
              <w:spacing w:after="100" w:afterAutospacing="1"/>
              <w:ind w:firstLine="0"/>
              <w:jc w:val="center"/>
              <w:rPr>
                <w:rFonts w:ascii="Times New Roman" w:hAnsi="Times New Roman"/>
                <w:bCs/>
                <w:color w:val="000000"/>
                <w:sz w:val="22"/>
                <w:szCs w:val="22"/>
                <w:lang w:val="bg-BG"/>
              </w:rPr>
            </w:pPr>
            <w:r w:rsidRPr="005E266F">
              <w:rPr>
                <w:rFonts w:ascii="Times New Roman" w:hAnsi="Times New Roman"/>
                <w:bCs/>
                <w:color w:val="000000"/>
                <w:sz w:val="22"/>
                <w:szCs w:val="22"/>
                <w:lang w:val="bg-BG"/>
              </w:rPr>
              <w:t>0</w:t>
            </w:r>
          </w:p>
        </w:tc>
      </w:tr>
    </w:tbl>
    <w:p w14:paraId="1C6865FF" w14:textId="77777777" w:rsidR="00EE4346" w:rsidRPr="005E266F" w:rsidRDefault="00CB08E3" w:rsidP="00EE4346">
      <w:pPr>
        <w:pStyle w:val="1"/>
        <w:shd w:val="clear" w:color="auto" w:fill="auto"/>
        <w:spacing w:before="120" w:after="120" w:line="240" w:lineRule="auto"/>
        <w:ind w:right="20" w:firstLine="708"/>
        <w:jc w:val="both"/>
        <w:rPr>
          <w:bCs/>
          <w:sz w:val="24"/>
          <w:szCs w:val="24"/>
          <w:lang w:eastAsia="en-US"/>
        </w:rPr>
      </w:pPr>
      <w:r w:rsidRPr="005E266F">
        <w:rPr>
          <w:bCs/>
          <w:sz w:val="24"/>
          <w:szCs w:val="24"/>
          <w:lang w:eastAsia="en-US"/>
        </w:rPr>
        <w:t xml:space="preserve">Статистиката за показателя „Брой постъпили молби за защита от домашно насилие по ЗЗДН (чл. 3 от Инструкция № Iз-2673/10.11.2010 г.)“ показва, че </w:t>
      </w:r>
      <w:r w:rsidR="00CB49AA" w:rsidRPr="005E266F">
        <w:rPr>
          <w:bCs/>
          <w:sz w:val="24"/>
          <w:szCs w:val="24"/>
          <w:lang w:eastAsia="en-US"/>
        </w:rPr>
        <w:t xml:space="preserve">е </w:t>
      </w:r>
      <w:r w:rsidRPr="005E266F">
        <w:rPr>
          <w:bCs/>
          <w:sz w:val="24"/>
          <w:szCs w:val="24"/>
          <w:lang w:eastAsia="en-US"/>
        </w:rPr>
        <w:t>налице</w:t>
      </w:r>
      <w:r w:rsidR="00CB49AA" w:rsidRPr="005E266F">
        <w:rPr>
          <w:bCs/>
          <w:sz w:val="24"/>
          <w:szCs w:val="24"/>
          <w:lang w:eastAsia="en-US"/>
        </w:rPr>
        <w:t xml:space="preserve"> </w:t>
      </w:r>
      <w:r w:rsidRPr="005E266F">
        <w:rPr>
          <w:bCs/>
          <w:sz w:val="24"/>
          <w:szCs w:val="24"/>
          <w:lang w:eastAsia="en-US"/>
        </w:rPr>
        <w:t>голямо</w:t>
      </w:r>
      <w:r w:rsidR="00CB49AA" w:rsidRPr="005E266F">
        <w:rPr>
          <w:bCs/>
          <w:sz w:val="24"/>
          <w:szCs w:val="24"/>
          <w:lang w:eastAsia="en-US"/>
        </w:rPr>
        <w:t xml:space="preserve"> увеличаване на </w:t>
      </w:r>
      <w:r w:rsidR="007A02D9" w:rsidRPr="005E266F">
        <w:rPr>
          <w:bCs/>
          <w:sz w:val="24"/>
          <w:szCs w:val="24"/>
          <w:lang w:eastAsia="en-US"/>
        </w:rPr>
        <w:t xml:space="preserve">постъпилите молби за защита от домашно насилие по ЗЗДН </w:t>
      </w:r>
      <w:r w:rsidR="00CB49AA" w:rsidRPr="005E266F">
        <w:rPr>
          <w:bCs/>
          <w:sz w:val="24"/>
          <w:szCs w:val="24"/>
          <w:lang w:eastAsia="en-US"/>
        </w:rPr>
        <w:t>през 2021 г. в сравнение с 2020 г. – от 2 на 13 броя.  Високите нива на показателя се запазва</w:t>
      </w:r>
      <w:r w:rsidR="00EE4346" w:rsidRPr="005E266F">
        <w:rPr>
          <w:bCs/>
          <w:sz w:val="24"/>
          <w:szCs w:val="24"/>
          <w:lang w:eastAsia="en-US"/>
        </w:rPr>
        <w:t>т и през следващите две години.</w:t>
      </w:r>
    </w:p>
    <w:p w14:paraId="6C1DB290" w14:textId="77777777" w:rsidR="00EE4346" w:rsidRPr="005E266F" w:rsidRDefault="00EE4346" w:rsidP="00EE4346">
      <w:pPr>
        <w:pStyle w:val="1"/>
        <w:shd w:val="clear" w:color="auto" w:fill="auto"/>
        <w:spacing w:before="120" w:after="120" w:line="240" w:lineRule="auto"/>
        <w:ind w:right="20" w:firstLine="708"/>
        <w:jc w:val="both"/>
        <w:rPr>
          <w:bCs/>
          <w:sz w:val="24"/>
          <w:szCs w:val="24"/>
          <w:lang w:eastAsia="en-US"/>
        </w:rPr>
      </w:pPr>
      <w:r w:rsidRPr="005E266F">
        <w:rPr>
          <w:bCs/>
          <w:sz w:val="24"/>
          <w:szCs w:val="24"/>
          <w:lang w:eastAsia="en-US"/>
        </w:rPr>
        <w:t>Броят на изпълнените мерки за защита по ЗЗДН (чл. 3 от Инструкция № Iз-2673/10.11.2010 г.) е 5 за целия период.</w:t>
      </w:r>
    </w:p>
    <w:p w14:paraId="4A5830BA" w14:textId="77777777" w:rsidR="0084698E" w:rsidRPr="005E266F" w:rsidRDefault="009B068A" w:rsidP="0084698E">
      <w:pPr>
        <w:pStyle w:val="1"/>
        <w:shd w:val="clear" w:color="auto" w:fill="auto"/>
        <w:spacing w:before="120" w:after="120" w:line="240" w:lineRule="auto"/>
        <w:ind w:right="20" w:firstLine="708"/>
        <w:jc w:val="both"/>
        <w:rPr>
          <w:bCs/>
          <w:sz w:val="24"/>
          <w:szCs w:val="24"/>
          <w:lang w:eastAsia="en-US"/>
        </w:rPr>
      </w:pPr>
      <w:r w:rsidRPr="005E266F">
        <w:rPr>
          <w:bCs/>
          <w:sz w:val="24"/>
          <w:szCs w:val="24"/>
          <w:lang w:eastAsia="en-US"/>
        </w:rPr>
        <w:t xml:space="preserve">От регистрациите </w:t>
      </w:r>
      <w:r w:rsidR="00331667" w:rsidRPr="005E266F">
        <w:rPr>
          <w:bCs/>
          <w:sz w:val="24"/>
          <w:szCs w:val="24"/>
          <w:lang w:eastAsia="en-US"/>
        </w:rPr>
        <w:t xml:space="preserve">в четири дирекции „Социално подпомагане“ е видимо увеличаване на сигналите за домашно насилие през 2021 г. в сравнение с 2020 г. – от </w:t>
      </w:r>
      <w:r w:rsidR="0084698E" w:rsidRPr="005E266F">
        <w:rPr>
          <w:bCs/>
          <w:sz w:val="24"/>
          <w:szCs w:val="24"/>
          <w:lang w:eastAsia="en-US"/>
        </w:rPr>
        <w:t>18 на 26</w:t>
      </w:r>
      <w:r w:rsidR="00331667" w:rsidRPr="005E266F">
        <w:rPr>
          <w:bCs/>
          <w:sz w:val="24"/>
          <w:szCs w:val="24"/>
          <w:lang w:eastAsia="en-US"/>
        </w:rPr>
        <w:t xml:space="preserve"> броя.  Високите нива на показателя се запазват и през следващите две години.</w:t>
      </w:r>
      <w:r w:rsidR="0084698E" w:rsidRPr="005E266F">
        <w:rPr>
          <w:bCs/>
          <w:sz w:val="24"/>
          <w:szCs w:val="24"/>
          <w:lang w:eastAsia="en-US"/>
        </w:rPr>
        <w:t xml:space="preserve"> </w:t>
      </w:r>
      <w:r w:rsidR="00CB49AA" w:rsidRPr="005E266F">
        <w:rPr>
          <w:bCs/>
          <w:sz w:val="24"/>
          <w:szCs w:val="24"/>
          <w:lang w:eastAsia="en-US"/>
        </w:rPr>
        <w:t xml:space="preserve">След регистрирането на сигнала, повечето </w:t>
      </w:r>
      <w:r w:rsidR="0084698E" w:rsidRPr="005E266F">
        <w:rPr>
          <w:bCs/>
          <w:sz w:val="24"/>
          <w:szCs w:val="24"/>
          <w:lang w:eastAsia="en-US"/>
        </w:rPr>
        <w:t xml:space="preserve">жертви на домашно насилие, </w:t>
      </w:r>
      <w:r w:rsidR="00CB49AA" w:rsidRPr="005E266F">
        <w:rPr>
          <w:bCs/>
          <w:sz w:val="24"/>
          <w:szCs w:val="24"/>
          <w:lang w:eastAsia="en-US"/>
        </w:rPr>
        <w:t>се насочват</w:t>
      </w:r>
      <w:r w:rsidR="0084698E" w:rsidRPr="005E266F">
        <w:rPr>
          <w:bCs/>
          <w:sz w:val="24"/>
          <w:szCs w:val="24"/>
          <w:lang w:eastAsia="en-US"/>
        </w:rPr>
        <w:t xml:space="preserve"> към компетентни институции и доставчици на социални услуги, подходящи за лица, пострадали от домашно насилие</w:t>
      </w:r>
      <w:r w:rsidR="00CB49AA" w:rsidRPr="005E266F">
        <w:rPr>
          <w:bCs/>
          <w:sz w:val="24"/>
          <w:szCs w:val="24"/>
          <w:lang w:eastAsia="en-US"/>
        </w:rPr>
        <w:t>.</w:t>
      </w:r>
    </w:p>
    <w:p w14:paraId="3452377F" w14:textId="77777777" w:rsidR="009A342B" w:rsidRPr="005E266F" w:rsidRDefault="009A342B" w:rsidP="00E42764">
      <w:pPr>
        <w:pStyle w:val="1"/>
        <w:shd w:val="clear" w:color="auto" w:fill="auto"/>
        <w:spacing w:before="120" w:after="120" w:line="240" w:lineRule="auto"/>
        <w:ind w:right="20" w:firstLine="708"/>
        <w:jc w:val="both"/>
        <w:rPr>
          <w:rStyle w:val="a"/>
          <w:color w:val="000000"/>
          <w:sz w:val="24"/>
          <w:szCs w:val="24"/>
          <w:lang w:eastAsia="ru-RU"/>
        </w:rPr>
      </w:pPr>
      <w:r w:rsidRPr="005E266F">
        <w:rPr>
          <w:rStyle w:val="a"/>
          <w:color w:val="000000"/>
          <w:sz w:val="24"/>
          <w:szCs w:val="24"/>
          <w:lang w:eastAsia="ru-RU"/>
        </w:rPr>
        <w:t xml:space="preserve">По отношение на вида насилие преобладаващо е физическото, следвано от психическото. По-малък е броят на сигнали за сексуално насилие в семейна среда. По отношение на неглижирането, като вид насилие, не са отчетени сигнали, при които се идентифицира като водещ риск неглижиране. Обикновено при тези случаи се идентифицират множество рискове в семейната среда с наличие на бедност, липса на доходи, нисък социален и образователен статус на родителите. </w:t>
      </w:r>
    </w:p>
    <w:p w14:paraId="5127DA81" w14:textId="77777777" w:rsidR="00331667" w:rsidRDefault="009A342B" w:rsidP="00EE4346">
      <w:pPr>
        <w:pStyle w:val="1"/>
        <w:shd w:val="clear" w:color="auto" w:fill="auto"/>
        <w:spacing w:before="120" w:after="120" w:line="240" w:lineRule="auto"/>
        <w:ind w:right="20" w:firstLine="708"/>
        <w:jc w:val="both"/>
        <w:rPr>
          <w:bCs/>
          <w:sz w:val="24"/>
          <w:szCs w:val="24"/>
          <w:lang w:eastAsia="en-US"/>
        </w:rPr>
      </w:pPr>
      <w:r w:rsidRPr="005E266F">
        <w:rPr>
          <w:rStyle w:val="a"/>
          <w:color w:val="000000"/>
          <w:sz w:val="24"/>
          <w:szCs w:val="24"/>
          <w:lang w:eastAsia="ru-RU"/>
        </w:rPr>
        <w:t>Безспорен факт е, че обикновено при констатиране на даден вид водещо насилие в семейна среда винаги има и съпътстващо друго насилие, напр. икономическа зависимост или емоционално такова, което за жертвата е скрито и не се отчита</w:t>
      </w:r>
      <w:r w:rsidRPr="005E266F">
        <w:rPr>
          <w:bCs/>
          <w:sz w:val="24"/>
          <w:szCs w:val="24"/>
          <w:lang w:eastAsia="en-US"/>
        </w:rPr>
        <w:t xml:space="preserve"> като такова, а по-скоро се акцентира на последствията. </w:t>
      </w:r>
    </w:p>
    <w:p w14:paraId="3183DD15" w14:textId="77777777" w:rsidR="00EE1119" w:rsidRDefault="00EE1119" w:rsidP="00EE4346">
      <w:pPr>
        <w:pStyle w:val="1"/>
        <w:shd w:val="clear" w:color="auto" w:fill="auto"/>
        <w:spacing w:before="120" w:after="120" w:line="240" w:lineRule="auto"/>
        <w:ind w:right="20" w:firstLine="708"/>
        <w:jc w:val="both"/>
        <w:rPr>
          <w:bCs/>
          <w:sz w:val="24"/>
          <w:szCs w:val="24"/>
          <w:lang w:eastAsia="en-US"/>
        </w:rPr>
      </w:pPr>
    </w:p>
    <w:p w14:paraId="00F658C4" w14:textId="77777777" w:rsidR="002758BD" w:rsidRPr="005E266F" w:rsidRDefault="002758BD" w:rsidP="00EE4346">
      <w:pPr>
        <w:pStyle w:val="1"/>
        <w:shd w:val="clear" w:color="auto" w:fill="auto"/>
        <w:spacing w:before="120" w:after="120" w:line="240" w:lineRule="auto"/>
        <w:ind w:right="20" w:firstLine="708"/>
        <w:jc w:val="both"/>
        <w:rPr>
          <w:bCs/>
          <w:sz w:val="24"/>
          <w:szCs w:val="24"/>
          <w:lang w:eastAsia="en-US"/>
        </w:rPr>
      </w:pPr>
      <w:r w:rsidRPr="005E266F">
        <w:rPr>
          <w:bCs/>
          <w:sz w:val="24"/>
          <w:szCs w:val="24"/>
          <w:lang w:eastAsia="en-US"/>
        </w:rPr>
        <w:lastRenderedPageBreak/>
        <w:t xml:space="preserve">Броят на жертвите на домашно насилие нараства със всяка година, като се увеличава броя на жените, пострадали от домашно насилие. </w:t>
      </w:r>
      <w:r w:rsidR="00CC52C8" w:rsidRPr="005E266F">
        <w:rPr>
          <w:bCs/>
          <w:sz w:val="24"/>
          <w:szCs w:val="24"/>
          <w:lang w:eastAsia="en-US"/>
        </w:rPr>
        <w:t>За целия отчетен период броят на жертвите на домашно насилие – деца е 82, броят на пострадалите от домашно насилие жени е 18, а на мъжете – 1.</w:t>
      </w:r>
    </w:p>
    <w:p w14:paraId="56008D52" w14:textId="03F8D272" w:rsidR="006137D8" w:rsidRDefault="009B068A" w:rsidP="00D21A28">
      <w:pPr>
        <w:pStyle w:val="1"/>
        <w:shd w:val="clear" w:color="auto" w:fill="auto"/>
        <w:spacing w:before="120" w:after="120" w:line="240" w:lineRule="auto"/>
        <w:ind w:right="20" w:firstLine="708"/>
        <w:jc w:val="both"/>
        <w:rPr>
          <w:bCs/>
          <w:sz w:val="24"/>
          <w:szCs w:val="24"/>
          <w:lang w:eastAsia="en-US"/>
        </w:rPr>
      </w:pPr>
      <w:r w:rsidRPr="005E266F">
        <w:rPr>
          <w:bCs/>
          <w:sz w:val="24"/>
          <w:szCs w:val="24"/>
          <w:lang w:eastAsia="en-US"/>
        </w:rPr>
        <w:t xml:space="preserve">От статистическата информация, може да се направи извод, че дирекциите „Социално подпомогане“ </w:t>
      </w:r>
      <w:r w:rsidR="006137D8">
        <w:rPr>
          <w:bCs/>
          <w:sz w:val="24"/>
          <w:szCs w:val="24"/>
          <w:lang w:eastAsia="en-US"/>
        </w:rPr>
        <w:t>подобряват</w:t>
      </w:r>
      <w:r w:rsidR="006137D8" w:rsidRPr="005E266F">
        <w:rPr>
          <w:bCs/>
          <w:sz w:val="24"/>
          <w:szCs w:val="24"/>
          <w:lang w:eastAsia="en-US"/>
        </w:rPr>
        <w:t xml:space="preserve"> </w:t>
      </w:r>
      <w:r w:rsidRPr="005E266F">
        <w:rPr>
          <w:bCs/>
          <w:sz w:val="24"/>
          <w:szCs w:val="24"/>
          <w:lang w:eastAsia="en-US"/>
        </w:rPr>
        <w:t xml:space="preserve">работата по прилагането на ЗЗДН. </w:t>
      </w:r>
      <w:r w:rsidRPr="005E266F">
        <w:rPr>
          <w:bCs/>
          <w:sz w:val="24"/>
          <w:szCs w:val="24"/>
          <w:lang w:val="en-US" w:eastAsia="en-US"/>
        </w:rPr>
        <w:t>Бро</w:t>
      </w:r>
      <w:r w:rsidRPr="005E266F">
        <w:rPr>
          <w:bCs/>
          <w:sz w:val="24"/>
          <w:szCs w:val="24"/>
          <w:lang w:eastAsia="en-US"/>
        </w:rPr>
        <w:t>ят на</w:t>
      </w:r>
      <w:r w:rsidRPr="005E266F">
        <w:rPr>
          <w:bCs/>
          <w:sz w:val="24"/>
          <w:szCs w:val="24"/>
          <w:lang w:val="en-US" w:eastAsia="en-US"/>
        </w:rPr>
        <w:t xml:space="preserve"> заведени</w:t>
      </w:r>
      <w:r w:rsidRPr="005E266F">
        <w:rPr>
          <w:bCs/>
          <w:sz w:val="24"/>
          <w:szCs w:val="24"/>
          <w:lang w:eastAsia="en-US"/>
        </w:rPr>
        <w:t>те</w:t>
      </w:r>
      <w:r w:rsidRPr="005E266F">
        <w:rPr>
          <w:bCs/>
          <w:sz w:val="24"/>
          <w:szCs w:val="24"/>
          <w:lang w:val="en-US" w:eastAsia="en-US"/>
        </w:rPr>
        <w:t xml:space="preserve"> п</w:t>
      </w:r>
      <w:r w:rsidR="002758BD" w:rsidRPr="005E266F">
        <w:rPr>
          <w:bCs/>
          <w:sz w:val="24"/>
          <w:szCs w:val="24"/>
          <w:lang w:val="en-US" w:eastAsia="en-US"/>
        </w:rPr>
        <w:t>реписки нараства с всяка година</w:t>
      </w:r>
      <w:r w:rsidR="00351A5C">
        <w:rPr>
          <w:bCs/>
          <w:sz w:val="24"/>
          <w:szCs w:val="24"/>
          <w:lang w:eastAsia="en-US"/>
        </w:rPr>
        <w:t>, като з</w:t>
      </w:r>
      <w:r w:rsidR="002758BD" w:rsidRPr="005E266F">
        <w:rPr>
          <w:bCs/>
          <w:sz w:val="24"/>
          <w:szCs w:val="24"/>
          <w:lang w:eastAsia="en-US"/>
        </w:rPr>
        <w:t>а целия отчетен период броя</w:t>
      </w:r>
      <w:r w:rsidR="00351A5C">
        <w:rPr>
          <w:bCs/>
          <w:sz w:val="24"/>
          <w:szCs w:val="24"/>
          <w:lang w:eastAsia="en-US"/>
        </w:rPr>
        <w:t>т</w:t>
      </w:r>
      <w:r w:rsidR="002758BD" w:rsidRPr="005E266F">
        <w:rPr>
          <w:bCs/>
          <w:sz w:val="24"/>
          <w:szCs w:val="24"/>
          <w:lang w:eastAsia="en-US"/>
        </w:rPr>
        <w:t xml:space="preserve"> им е 64. Запазва се една основна характеристика </w:t>
      </w:r>
      <w:r w:rsidR="00CC52C8" w:rsidRPr="005E266F">
        <w:rPr>
          <w:bCs/>
          <w:sz w:val="24"/>
          <w:szCs w:val="24"/>
          <w:lang w:eastAsia="en-US"/>
        </w:rPr>
        <w:t xml:space="preserve">от предходните </w:t>
      </w:r>
      <w:r w:rsidR="00DB4AB9">
        <w:rPr>
          <w:bCs/>
          <w:sz w:val="24"/>
          <w:szCs w:val="24"/>
          <w:lang w:eastAsia="en-US"/>
        </w:rPr>
        <w:t>години</w:t>
      </w:r>
      <w:r w:rsidR="00CC52C8" w:rsidRPr="005E266F">
        <w:rPr>
          <w:bCs/>
          <w:sz w:val="24"/>
          <w:szCs w:val="24"/>
          <w:lang w:eastAsia="en-US"/>
        </w:rPr>
        <w:t xml:space="preserve"> </w:t>
      </w:r>
      <w:r w:rsidR="002758BD" w:rsidRPr="005E266F">
        <w:rPr>
          <w:bCs/>
          <w:sz w:val="24"/>
          <w:szCs w:val="24"/>
          <w:lang w:eastAsia="en-US"/>
        </w:rPr>
        <w:t>по отношение дейността на дирекциите „Социално подпомогане“ – към тях се подават почти изцяло сигнали за домашно насилие над деца</w:t>
      </w:r>
      <w:r w:rsidR="00CC52C8" w:rsidRPr="005E266F">
        <w:rPr>
          <w:bCs/>
          <w:sz w:val="24"/>
          <w:szCs w:val="24"/>
          <w:lang w:eastAsia="en-US"/>
        </w:rPr>
        <w:t>, които се адресират до отделите „Закрила на детето“</w:t>
      </w:r>
      <w:r w:rsidR="002758BD" w:rsidRPr="005E266F">
        <w:rPr>
          <w:bCs/>
          <w:sz w:val="24"/>
          <w:szCs w:val="24"/>
          <w:lang w:eastAsia="en-US"/>
        </w:rPr>
        <w:t xml:space="preserve">. Много малка част от сигналите </w:t>
      </w:r>
      <w:r w:rsidR="00CC52C8" w:rsidRPr="005E266F">
        <w:rPr>
          <w:bCs/>
          <w:sz w:val="24"/>
          <w:szCs w:val="24"/>
          <w:lang w:eastAsia="en-US"/>
        </w:rPr>
        <w:t>са за жени – жертви на домашно насилие.</w:t>
      </w:r>
      <w:r w:rsidR="00351A5C">
        <w:rPr>
          <w:bCs/>
          <w:sz w:val="24"/>
          <w:szCs w:val="24"/>
          <w:lang w:eastAsia="en-US"/>
        </w:rPr>
        <w:t xml:space="preserve"> </w:t>
      </w:r>
      <w:r w:rsidR="006137D8">
        <w:rPr>
          <w:bCs/>
          <w:sz w:val="24"/>
          <w:szCs w:val="24"/>
          <w:lang w:eastAsia="en-US"/>
        </w:rPr>
        <w:t>М</w:t>
      </w:r>
      <w:r w:rsidR="006137D8" w:rsidRPr="005E266F">
        <w:rPr>
          <w:bCs/>
          <w:sz w:val="24"/>
          <w:szCs w:val="24"/>
          <w:lang w:eastAsia="en-US"/>
        </w:rPr>
        <w:t>огат да се направят следните изводи</w:t>
      </w:r>
      <w:r w:rsidR="006137D8">
        <w:rPr>
          <w:bCs/>
          <w:sz w:val="24"/>
          <w:szCs w:val="24"/>
          <w:lang w:eastAsia="en-US"/>
        </w:rPr>
        <w:t xml:space="preserve"> о</w:t>
      </w:r>
      <w:r w:rsidR="009A342B" w:rsidRPr="005E266F">
        <w:rPr>
          <w:bCs/>
          <w:sz w:val="24"/>
          <w:szCs w:val="24"/>
          <w:lang w:eastAsia="en-US"/>
        </w:rPr>
        <w:t>т работата по случаите на домашно насилие с деца</w:t>
      </w:r>
      <w:r w:rsidR="006137D8">
        <w:rPr>
          <w:bCs/>
          <w:sz w:val="24"/>
          <w:szCs w:val="24"/>
          <w:lang w:eastAsia="en-US"/>
        </w:rPr>
        <w:t>:</w:t>
      </w:r>
      <w:r w:rsidR="009A342B" w:rsidRPr="005E266F">
        <w:rPr>
          <w:bCs/>
          <w:sz w:val="24"/>
          <w:szCs w:val="24"/>
          <w:lang w:eastAsia="en-US"/>
        </w:rPr>
        <w:t xml:space="preserve"> </w:t>
      </w:r>
    </w:p>
    <w:p w14:paraId="1D4C951F" w14:textId="62CC4755" w:rsidR="009A342B" w:rsidRPr="005E266F" w:rsidRDefault="00B11365" w:rsidP="00CB5FCC">
      <w:pPr>
        <w:pStyle w:val="ListParagraph"/>
        <w:numPr>
          <w:ilvl w:val="1"/>
          <w:numId w:val="3"/>
        </w:numPr>
        <w:tabs>
          <w:tab w:val="clear" w:pos="1631"/>
          <w:tab w:val="num" w:pos="720"/>
        </w:tabs>
        <w:spacing w:before="120" w:after="0" w:line="240" w:lineRule="auto"/>
        <w:ind w:left="0" w:right="-1" w:firstLine="709"/>
        <w:contextualSpacing w:val="0"/>
        <w:jc w:val="both"/>
        <w:rPr>
          <w:rFonts w:ascii="Times New Roman" w:hAnsi="Times New Roman"/>
          <w:bCs/>
          <w:sz w:val="24"/>
          <w:szCs w:val="24"/>
          <w:lang w:eastAsia="en-US"/>
        </w:rPr>
      </w:pPr>
      <w:r>
        <w:rPr>
          <w:rFonts w:ascii="Times New Roman" w:hAnsi="Times New Roman"/>
          <w:bCs/>
          <w:sz w:val="24"/>
          <w:szCs w:val="24"/>
          <w:lang w:eastAsia="en-US"/>
        </w:rPr>
        <w:t>П</w:t>
      </w:r>
      <w:r w:rsidR="009A342B" w:rsidRPr="005E266F">
        <w:rPr>
          <w:rFonts w:ascii="Times New Roman" w:hAnsi="Times New Roman"/>
          <w:bCs/>
          <w:sz w:val="24"/>
          <w:szCs w:val="24"/>
          <w:lang w:eastAsia="en-US"/>
        </w:rPr>
        <w:t>реобладава физическото</w:t>
      </w:r>
      <w:r>
        <w:rPr>
          <w:rFonts w:ascii="Times New Roman" w:hAnsi="Times New Roman"/>
          <w:bCs/>
          <w:sz w:val="24"/>
          <w:szCs w:val="24"/>
          <w:lang w:eastAsia="en-US"/>
        </w:rPr>
        <w:t xml:space="preserve"> насилие</w:t>
      </w:r>
      <w:r w:rsidR="009A342B" w:rsidRPr="005E266F">
        <w:rPr>
          <w:rFonts w:ascii="Times New Roman" w:hAnsi="Times New Roman"/>
          <w:bCs/>
          <w:sz w:val="24"/>
          <w:szCs w:val="24"/>
          <w:lang w:eastAsia="en-US"/>
        </w:rPr>
        <w:t xml:space="preserve">, което в повечето случаи е вследствие на алкохол или други употребени активни вещества. Не са редки и случаите, при които характеровите особености, неграмотността и ниската социалната компетентност  на родителите водят до прибягване на употреба на физически наказания и рестриктивни наказателни мерки спрямо децата. </w:t>
      </w:r>
    </w:p>
    <w:p w14:paraId="1E018EB8" w14:textId="51D9659D" w:rsidR="009A342B" w:rsidRPr="005E266F" w:rsidRDefault="009A342B" w:rsidP="00CB5FCC">
      <w:pPr>
        <w:pStyle w:val="ListParagraph"/>
        <w:numPr>
          <w:ilvl w:val="1"/>
          <w:numId w:val="3"/>
        </w:numPr>
        <w:tabs>
          <w:tab w:val="clear" w:pos="1631"/>
          <w:tab w:val="num" w:pos="720"/>
        </w:tabs>
        <w:spacing w:before="120" w:after="0" w:line="240" w:lineRule="auto"/>
        <w:ind w:left="0" w:right="-1" w:firstLine="709"/>
        <w:contextualSpacing w:val="0"/>
        <w:jc w:val="both"/>
        <w:rPr>
          <w:rFonts w:ascii="Times New Roman" w:hAnsi="Times New Roman"/>
          <w:bCs/>
          <w:sz w:val="24"/>
          <w:szCs w:val="24"/>
          <w:lang w:eastAsia="en-US"/>
        </w:rPr>
      </w:pPr>
      <w:r w:rsidRPr="005E266F">
        <w:rPr>
          <w:rFonts w:ascii="Times New Roman" w:hAnsi="Times New Roman"/>
          <w:bCs/>
          <w:sz w:val="24"/>
          <w:szCs w:val="24"/>
          <w:lang w:eastAsia="en-US"/>
        </w:rPr>
        <w:t xml:space="preserve">Често пъти, родителят-жертва на домашно насилие не отчита, че децата дори и само свидетели на скандали и побоища, са също обект на насилие. В такива моменти егоцентричните личностови особености надделяват, включват се различни защитни механизми, целящи физическо спасяване на себе си от </w:t>
      </w:r>
      <w:r w:rsidR="00B11365">
        <w:rPr>
          <w:rFonts w:ascii="Times New Roman" w:hAnsi="Times New Roman"/>
          <w:bCs/>
          <w:sz w:val="24"/>
          <w:szCs w:val="24"/>
          <w:lang w:eastAsia="en-US"/>
        </w:rPr>
        <w:t>агресора</w:t>
      </w:r>
      <w:r w:rsidRPr="005E266F">
        <w:rPr>
          <w:rFonts w:ascii="Times New Roman" w:hAnsi="Times New Roman"/>
          <w:bCs/>
          <w:sz w:val="24"/>
          <w:szCs w:val="24"/>
          <w:lang w:eastAsia="en-US"/>
        </w:rPr>
        <w:t xml:space="preserve">, считайки, че децата не са обект на насилие след като не са пострадали физически. </w:t>
      </w:r>
    </w:p>
    <w:p w14:paraId="3CCCF51F" w14:textId="77777777" w:rsidR="00B30CD7" w:rsidRPr="005E266F" w:rsidRDefault="009A342B" w:rsidP="00CB5FCC">
      <w:pPr>
        <w:pStyle w:val="ListParagraph"/>
        <w:numPr>
          <w:ilvl w:val="1"/>
          <w:numId w:val="3"/>
        </w:numPr>
        <w:tabs>
          <w:tab w:val="clear" w:pos="1631"/>
          <w:tab w:val="num" w:pos="720"/>
        </w:tabs>
        <w:spacing w:before="120" w:after="0" w:line="240" w:lineRule="auto"/>
        <w:ind w:left="0" w:right="-1" w:firstLine="709"/>
        <w:contextualSpacing w:val="0"/>
        <w:jc w:val="both"/>
        <w:rPr>
          <w:rFonts w:ascii="Times New Roman" w:hAnsi="Times New Roman"/>
          <w:bCs/>
          <w:sz w:val="24"/>
          <w:szCs w:val="24"/>
          <w:lang w:eastAsia="en-US"/>
        </w:rPr>
      </w:pPr>
      <w:r w:rsidRPr="005E266F">
        <w:rPr>
          <w:rFonts w:ascii="Times New Roman" w:hAnsi="Times New Roman"/>
          <w:bCs/>
          <w:sz w:val="24"/>
          <w:szCs w:val="24"/>
          <w:lang w:eastAsia="en-US"/>
        </w:rPr>
        <w:t xml:space="preserve">Почти при всеки случай жертвите на насилие често пъти прекратяват всички процедури, които са започнати и се връщат при насилника, защото смятат, че той/тя се е „поправил“. </w:t>
      </w:r>
    </w:p>
    <w:p w14:paraId="1DE47CA8" w14:textId="7D3CA0A7" w:rsidR="009A342B" w:rsidRPr="005E266F" w:rsidRDefault="009A342B" w:rsidP="0014334E">
      <w:pPr>
        <w:pStyle w:val="ListParagraph"/>
        <w:numPr>
          <w:ilvl w:val="1"/>
          <w:numId w:val="3"/>
        </w:numPr>
        <w:tabs>
          <w:tab w:val="clear" w:pos="1631"/>
          <w:tab w:val="num" w:pos="720"/>
        </w:tabs>
        <w:spacing w:before="120" w:after="0" w:line="240" w:lineRule="auto"/>
        <w:ind w:left="0" w:right="-1" w:firstLine="709"/>
        <w:contextualSpacing w:val="0"/>
        <w:jc w:val="both"/>
        <w:rPr>
          <w:rFonts w:ascii="Times New Roman" w:hAnsi="Times New Roman"/>
          <w:bCs/>
          <w:sz w:val="24"/>
          <w:szCs w:val="24"/>
          <w:lang w:eastAsia="en-US"/>
        </w:rPr>
      </w:pPr>
      <w:r w:rsidRPr="005E266F">
        <w:rPr>
          <w:rFonts w:ascii="Times New Roman" w:hAnsi="Times New Roman"/>
          <w:bCs/>
          <w:sz w:val="24"/>
          <w:szCs w:val="24"/>
          <w:lang w:eastAsia="en-US"/>
        </w:rPr>
        <w:t xml:space="preserve">Наблюдава се цикличност във взаимоотношенията, задълбочават се критичните ситуации и въпреки усилията на специалистите от </w:t>
      </w:r>
      <w:r w:rsidR="00B11365">
        <w:rPr>
          <w:rFonts w:ascii="Times New Roman" w:hAnsi="Times New Roman"/>
          <w:bCs/>
          <w:sz w:val="24"/>
          <w:szCs w:val="24"/>
          <w:lang w:eastAsia="en-US"/>
        </w:rPr>
        <w:t>отделите за закрила на детето</w:t>
      </w:r>
      <w:r w:rsidRPr="005E266F">
        <w:rPr>
          <w:rFonts w:ascii="Times New Roman" w:hAnsi="Times New Roman"/>
          <w:bCs/>
          <w:sz w:val="24"/>
          <w:szCs w:val="24"/>
          <w:lang w:eastAsia="en-US"/>
        </w:rPr>
        <w:t xml:space="preserve"> и социалните услуги към които са насочени клиентите, обикновено оздравителните процеси са тежки и бавни.</w:t>
      </w:r>
    </w:p>
    <w:p w14:paraId="618EFD10" w14:textId="14C9DD1B" w:rsidR="009A342B" w:rsidRPr="0014334E" w:rsidRDefault="009A342B" w:rsidP="0014334E">
      <w:pPr>
        <w:pStyle w:val="ListParagraph"/>
        <w:numPr>
          <w:ilvl w:val="1"/>
          <w:numId w:val="3"/>
        </w:numPr>
        <w:tabs>
          <w:tab w:val="clear" w:pos="1631"/>
          <w:tab w:val="num" w:pos="720"/>
        </w:tabs>
        <w:spacing w:before="120" w:after="0" w:line="240" w:lineRule="auto"/>
        <w:ind w:left="0" w:right="-1" w:firstLine="709"/>
        <w:contextualSpacing w:val="0"/>
        <w:jc w:val="both"/>
        <w:rPr>
          <w:rFonts w:ascii="Times New Roman" w:hAnsi="Times New Roman"/>
          <w:bCs/>
          <w:sz w:val="24"/>
          <w:szCs w:val="24"/>
          <w:lang w:eastAsia="en-US"/>
        </w:rPr>
      </w:pPr>
      <w:r w:rsidRPr="0014334E">
        <w:rPr>
          <w:rFonts w:ascii="Times New Roman" w:hAnsi="Times New Roman"/>
          <w:bCs/>
          <w:sz w:val="24"/>
          <w:szCs w:val="24"/>
          <w:lang w:eastAsia="en-US"/>
        </w:rPr>
        <w:t xml:space="preserve">Нееднократно се наблюдават ситуации, при които клиентите използват домашното насилие за реваншизъм или постигане на други цели /родителски права, бракоразводни дела, имотни облаги/. След извършване на проверка и установяване на </w:t>
      </w:r>
      <w:r w:rsidR="00B11365">
        <w:rPr>
          <w:rFonts w:ascii="Times New Roman" w:hAnsi="Times New Roman"/>
          <w:bCs/>
          <w:sz w:val="24"/>
          <w:szCs w:val="24"/>
          <w:lang w:eastAsia="en-US"/>
        </w:rPr>
        <w:t>реална ситуация с отсъствие</w:t>
      </w:r>
      <w:r w:rsidRPr="0014334E">
        <w:rPr>
          <w:rFonts w:ascii="Times New Roman" w:hAnsi="Times New Roman"/>
          <w:bCs/>
          <w:sz w:val="24"/>
          <w:szCs w:val="24"/>
          <w:lang w:eastAsia="en-US"/>
        </w:rPr>
        <w:t xml:space="preserve"> на домашно насилие</w:t>
      </w:r>
      <w:r w:rsidR="00B11365">
        <w:rPr>
          <w:rFonts w:ascii="Times New Roman" w:hAnsi="Times New Roman"/>
          <w:bCs/>
          <w:sz w:val="24"/>
          <w:szCs w:val="24"/>
          <w:lang w:eastAsia="en-US"/>
        </w:rPr>
        <w:t>,</w:t>
      </w:r>
      <w:r w:rsidRPr="0014334E">
        <w:rPr>
          <w:rFonts w:ascii="Times New Roman" w:hAnsi="Times New Roman"/>
          <w:bCs/>
          <w:sz w:val="24"/>
          <w:szCs w:val="24"/>
          <w:lang w:eastAsia="en-US"/>
        </w:rPr>
        <w:t xml:space="preserve"> няма последствия за </w:t>
      </w:r>
      <w:r w:rsidR="00B11365">
        <w:rPr>
          <w:rFonts w:ascii="Times New Roman" w:hAnsi="Times New Roman"/>
          <w:bCs/>
          <w:sz w:val="24"/>
          <w:szCs w:val="24"/>
          <w:lang w:eastAsia="en-US"/>
        </w:rPr>
        <w:t>гражданите</w:t>
      </w:r>
      <w:r w:rsidRPr="0014334E">
        <w:rPr>
          <w:rFonts w:ascii="Times New Roman" w:hAnsi="Times New Roman"/>
          <w:bCs/>
          <w:sz w:val="24"/>
          <w:szCs w:val="24"/>
          <w:lang w:eastAsia="en-US"/>
        </w:rPr>
        <w:t>, които ангажират институциите в подобни семейни войни.</w:t>
      </w:r>
    </w:p>
    <w:p w14:paraId="458F4C51" w14:textId="77777777" w:rsidR="009A342B" w:rsidRPr="005E266F" w:rsidRDefault="009A342B" w:rsidP="00CB5FCC">
      <w:pPr>
        <w:pStyle w:val="ListParagraph"/>
        <w:numPr>
          <w:ilvl w:val="1"/>
          <w:numId w:val="3"/>
        </w:numPr>
        <w:tabs>
          <w:tab w:val="clear" w:pos="1631"/>
          <w:tab w:val="num" w:pos="720"/>
        </w:tabs>
        <w:spacing w:before="120" w:after="0" w:line="240" w:lineRule="auto"/>
        <w:ind w:left="0" w:right="-1" w:firstLine="709"/>
        <w:contextualSpacing w:val="0"/>
        <w:jc w:val="both"/>
        <w:rPr>
          <w:rFonts w:ascii="Times New Roman" w:hAnsi="Times New Roman"/>
          <w:bCs/>
          <w:sz w:val="24"/>
          <w:szCs w:val="24"/>
          <w:lang w:eastAsia="en-US"/>
        </w:rPr>
      </w:pPr>
      <w:r w:rsidRPr="005E266F">
        <w:rPr>
          <w:rFonts w:ascii="Times New Roman" w:hAnsi="Times New Roman"/>
          <w:bCs/>
          <w:sz w:val="24"/>
          <w:szCs w:val="24"/>
          <w:lang w:eastAsia="en-US"/>
        </w:rPr>
        <w:t>В образователните институции педаго</w:t>
      </w:r>
      <w:r w:rsidR="00132F84" w:rsidRPr="005E266F">
        <w:rPr>
          <w:rFonts w:ascii="Times New Roman" w:hAnsi="Times New Roman"/>
          <w:bCs/>
          <w:sz w:val="24"/>
          <w:szCs w:val="24"/>
          <w:lang w:eastAsia="en-US"/>
        </w:rPr>
        <w:t>гическите специалисти</w:t>
      </w:r>
      <w:r w:rsidRPr="005E266F">
        <w:rPr>
          <w:rFonts w:ascii="Times New Roman" w:hAnsi="Times New Roman"/>
          <w:bCs/>
          <w:sz w:val="24"/>
          <w:szCs w:val="24"/>
          <w:lang w:eastAsia="en-US"/>
        </w:rPr>
        <w:t xml:space="preserve"> нямат умения да разпознават симптомите на домашно насилие или предпочитат да не сезират компетентните органи поради страх или нежелание да бъдат въвличани в процедури. </w:t>
      </w:r>
      <w:r w:rsidR="00132F84" w:rsidRPr="005E266F">
        <w:rPr>
          <w:rFonts w:ascii="Times New Roman" w:hAnsi="Times New Roman"/>
          <w:bCs/>
          <w:sz w:val="24"/>
          <w:szCs w:val="24"/>
          <w:lang w:eastAsia="en-US"/>
        </w:rPr>
        <w:t>Б</w:t>
      </w:r>
      <w:r w:rsidRPr="005E266F">
        <w:rPr>
          <w:rFonts w:ascii="Times New Roman" w:hAnsi="Times New Roman"/>
          <w:bCs/>
          <w:sz w:val="24"/>
          <w:szCs w:val="24"/>
          <w:lang w:eastAsia="en-US"/>
        </w:rPr>
        <w:t xml:space="preserve">лизкото обкръжение на семейството </w:t>
      </w:r>
      <w:r w:rsidR="00132F84" w:rsidRPr="005E266F">
        <w:rPr>
          <w:rFonts w:ascii="Times New Roman" w:hAnsi="Times New Roman"/>
          <w:bCs/>
          <w:sz w:val="24"/>
          <w:szCs w:val="24"/>
          <w:lang w:eastAsia="en-US"/>
        </w:rPr>
        <w:t>(</w:t>
      </w:r>
      <w:r w:rsidRPr="005E266F">
        <w:rPr>
          <w:rFonts w:ascii="Times New Roman" w:hAnsi="Times New Roman"/>
          <w:bCs/>
          <w:sz w:val="24"/>
          <w:szCs w:val="24"/>
          <w:lang w:eastAsia="en-US"/>
        </w:rPr>
        <w:t>роднини, съседи и приятели</w:t>
      </w:r>
      <w:r w:rsidR="00132F84" w:rsidRPr="005E266F">
        <w:rPr>
          <w:rFonts w:ascii="Times New Roman" w:hAnsi="Times New Roman"/>
          <w:bCs/>
          <w:sz w:val="24"/>
          <w:szCs w:val="24"/>
          <w:lang w:eastAsia="en-US"/>
        </w:rPr>
        <w:t>) също не желае да сигнализира институциите за случаи на домашно насилие</w:t>
      </w:r>
      <w:r w:rsidRPr="005E266F">
        <w:rPr>
          <w:rFonts w:ascii="Times New Roman" w:hAnsi="Times New Roman"/>
          <w:bCs/>
          <w:sz w:val="24"/>
          <w:szCs w:val="24"/>
          <w:lang w:eastAsia="en-US"/>
        </w:rPr>
        <w:t xml:space="preserve">.   </w:t>
      </w:r>
    </w:p>
    <w:p w14:paraId="256FA2C8" w14:textId="77777777" w:rsidR="009A342B" w:rsidRPr="005E266F" w:rsidRDefault="009A342B" w:rsidP="009A342B">
      <w:pPr>
        <w:spacing w:before="120"/>
        <w:ind w:firstLine="708"/>
        <w:rPr>
          <w:rFonts w:ascii="Times New Roman" w:hAnsi="Times New Roman"/>
          <w:sz w:val="24"/>
          <w:szCs w:val="24"/>
          <w:lang w:val="bg-BG" w:eastAsia="en-US"/>
        </w:rPr>
      </w:pPr>
      <w:r w:rsidRPr="005E266F">
        <w:rPr>
          <w:rFonts w:ascii="Times New Roman" w:hAnsi="Times New Roman"/>
          <w:sz w:val="24"/>
          <w:szCs w:val="24"/>
          <w:lang w:val="bg-BG" w:eastAsia="en-US"/>
        </w:rPr>
        <w:t xml:space="preserve">Две основни тенденции могат да се изведат, като се отчитат различните фактори, свързани предимно с прилагане на интервенции за подкрепа на жертви на домашно насилие: </w:t>
      </w:r>
    </w:p>
    <w:p w14:paraId="46C4A6F3" w14:textId="77777777" w:rsidR="009A342B" w:rsidRPr="005E266F" w:rsidRDefault="009A342B" w:rsidP="00CB5FCC">
      <w:pPr>
        <w:pStyle w:val="ListParagraph"/>
        <w:numPr>
          <w:ilvl w:val="1"/>
          <w:numId w:val="3"/>
        </w:numPr>
        <w:tabs>
          <w:tab w:val="clear" w:pos="1631"/>
          <w:tab w:val="num" w:pos="720"/>
        </w:tabs>
        <w:spacing w:before="120" w:after="0" w:line="240" w:lineRule="auto"/>
        <w:ind w:left="0" w:right="-1" w:firstLine="709"/>
        <w:contextualSpacing w:val="0"/>
        <w:jc w:val="both"/>
        <w:rPr>
          <w:rFonts w:ascii="Times New Roman" w:hAnsi="Times New Roman"/>
          <w:bCs/>
          <w:sz w:val="24"/>
          <w:szCs w:val="24"/>
          <w:lang w:eastAsia="en-US"/>
        </w:rPr>
      </w:pPr>
      <w:r w:rsidRPr="005E266F">
        <w:rPr>
          <w:rFonts w:ascii="Times New Roman" w:hAnsi="Times New Roman"/>
          <w:bCs/>
          <w:sz w:val="24"/>
          <w:szCs w:val="24"/>
          <w:lang w:eastAsia="en-US"/>
        </w:rPr>
        <w:t>Подкрепата се осъществява най-ефективно чрез съвместната дейност на социалните услуги и Дирекциите „Социално подпомагане“. Водещ фактор за успешна работа по случай е наличието на подкрепяща среда на жертвите /близки, роднини, приятели/</w:t>
      </w:r>
      <w:r w:rsidR="00132F84" w:rsidRPr="005E266F">
        <w:rPr>
          <w:rFonts w:ascii="Times New Roman" w:hAnsi="Times New Roman"/>
          <w:bCs/>
          <w:sz w:val="24"/>
          <w:szCs w:val="24"/>
          <w:lang w:eastAsia="en-US"/>
        </w:rPr>
        <w:t>,</w:t>
      </w:r>
      <w:r w:rsidRPr="005E266F">
        <w:rPr>
          <w:rFonts w:ascii="Times New Roman" w:hAnsi="Times New Roman"/>
          <w:bCs/>
          <w:sz w:val="24"/>
          <w:szCs w:val="24"/>
          <w:lang w:eastAsia="en-US"/>
        </w:rPr>
        <w:t xml:space="preserve"> личностни фактори и икономическа независимост. </w:t>
      </w:r>
    </w:p>
    <w:p w14:paraId="01459F62" w14:textId="77777777" w:rsidR="009A342B" w:rsidRPr="005E266F" w:rsidRDefault="009A342B" w:rsidP="00CB5FCC">
      <w:pPr>
        <w:pStyle w:val="ListParagraph"/>
        <w:numPr>
          <w:ilvl w:val="1"/>
          <w:numId w:val="3"/>
        </w:numPr>
        <w:tabs>
          <w:tab w:val="clear" w:pos="1631"/>
          <w:tab w:val="num" w:pos="720"/>
        </w:tabs>
        <w:spacing w:before="120" w:after="0" w:line="240" w:lineRule="auto"/>
        <w:ind w:left="0" w:right="-1" w:firstLine="709"/>
        <w:contextualSpacing w:val="0"/>
        <w:jc w:val="both"/>
        <w:rPr>
          <w:rFonts w:ascii="Times New Roman" w:hAnsi="Times New Roman"/>
          <w:sz w:val="24"/>
          <w:szCs w:val="24"/>
          <w:lang w:eastAsia="en-US"/>
        </w:rPr>
      </w:pPr>
      <w:r w:rsidRPr="005E266F">
        <w:rPr>
          <w:rFonts w:ascii="Times New Roman" w:hAnsi="Times New Roman"/>
          <w:bCs/>
          <w:sz w:val="24"/>
          <w:szCs w:val="24"/>
          <w:lang w:eastAsia="en-US"/>
        </w:rPr>
        <w:t>Работата на социалните услуги и услугите</w:t>
      </w:r>
      <w:r w:rsidR="00132F84" w:rsidRPr="005E266F">
        <w:rPr>
          <w:rFonts w:ascii="Times New Roman" w:hAnsi="Times New Roman"/>
          <w:bCs/>
          <w:sz w:val="24"/>
          <w:szCs w:val="24"/>
          <w:lang w:eastAsia="en-US"/>
        </w:rPr>
        <w:t>,</w:t>
      </w:r>
      <w:r w:rsidRPr="005E266F">
        <w:rPr>
          <w:rFonts w:ascii="Times New Roman" w:hAnsi="Times New Roman"/>
          <w:bCs/>
          <w:sz w:val="24"/>
          <w:szCs w:val="24"/>
          <w:lang w:eastAsia="en-US"/>
        </w:rPr>
        <w:t xml:space="preserve"> предоставяни от различни организации</w:t>
      </w:r>
      <w:r w:rsidR="00132F84" w:rsidRPr="005E266F">
        <w:rPr>
          <w:rFonts w:ascii="Times New Roman" w:hAnsi="Times New Roman"/>
          <w:bCs/>
          <w:sz w:val="24"/>
          <w:szCs w:val="24"/>
          <w:lang w:eastAsia="en-US"/>
        </w:rPr>
        <w:t>,</w:t>
      </w:r>
      <w:r w:rsidRPr="005E266F">
        <w:rPr>
          <w:rFonts w:ascii="Times New Roman" w:hAnsi="Times New Roman"/>
          <w:bCs/>
          <w:sz w:val="24"/>
          <w:szCs w:val="24"/>
          <w:lang w:eastAsia="en-US"/>
        </w:rPr>
        <w:t xml:space="preserve"> работещи по проблема на домашното насилие</w:t>
      </w:r>
      <w:r w:rsidR="00132F84" w:rsidRPr="005E266F">
        <w:rPr>
          <w:rFonts w:ascii="Times New Roman" w:hAnsi="Times New Roman"/>
          <w:bCs/>
          <w:sz w:val="24"/>
          <w:szCs w:val="24"/>
          <w:lang w:eastAsia="en-US"/>
        </w:rPr>
        <w:t>,</w:t>
      </w:r>
      <w:r w:rsidRPr="005E266F">
        <w:rPr>
          <w:rFonts w:ascii="Times New Roman" w:hAnsi="Times New Roman"/>
          <w:bCs/>
          <w:sz w:val="24"/>
          <w:szCs w:val="24"/>
          <w:lang w:eastAsia="en-US"/>
        </w:rPr>
        <w:t xml:space="preserve"> е водеща и по-ефективна при наличие н</w:t>
      </w:r>
      <w:r w:rsidRPr="005E266F">
        <w:rPr>
          <w:rFonts w:ascii="Times New Roman" w:hAnsi="Times New Roman"/>
          <w:sz w:val="24"/>
          <w:szCs w:val="24"/>
          <w:lang w:eastAsia="en-US"/>
        </w:rPr>
        <w:t>а дългосрочно ползване на социална услуга.</w:t>
      </w:r>
    </w:p>
    <w:p w14:paraId="670023AD" w14:textId="77777777" w:rsidR="002C4B6A" w:rsidRPr="005E266F" w:rsidRDefault="002C4B6A" w:rsidP="002C4B6A">
      <w:pPr>
        <w:spacing w:before="120"/>
        <w:rPr>
          <w:rFonts w:ascii="Times New Roman" w:hAnsi="Times New Roman"/>
          <w:sz w:val="24"/>
          <w:szCs w:val="24"/>
          <w:lang w:val="bg-BG" w:eastAsia="en-US"/>
        </w:rPr>
      </w:pPr>
      <w:r w:rsidRPr="005E266F">
        <w:rPr>
          <w:rStyle w:val="a"/>
          <w:color w:val="000000"/>
          <w:sz w:val="24"/>
          <w:szCs w:val="24"/>
          <w:lang w:eastAsia="ru-RU"/>
        </w:rPr>
        <w:lastRenderedPageBreak/>
        <w:t>Обобщена статистическа информация от Регионална дирекция „Социално подпомагане” за област Разград, отделно по дирекции „Социално подпомагане” в гр. Разград, гр. Кубрат, гр. Исперих и с. Самуил, е представена в Приложение 1.</w:t>
      </w:r>
    </w:p>
    <w:p w14:paraId="0B65A315" w14:textId="77777777" w:rsidR="00754A3E" w:rsidRPr="005E266F" w:rsidRDefault="00CF679E" w:rsidP="009A342B">
      <w:pPr>
        <w:pStyle w:val="1"/>
        <w:shd w:val="clear" w:color="auto" w:fill="auto"/>
        <w:spacing w:before="120" w:line="240" w:lineRule="auto"/>
        <w:ind w:right="20" w:firstLine="720"/>
        <w:jc w:val="both"/>
        <w:rPr>
          <w:b/>
          <w:sz w:val="24"/>
          <w:szCs w:val="24"/>
        </w:rPr>
      </w:pPr>
      <w:r w:rsidRPr="005E266F">
        <w:rPr>
          <w:b/>
          <w:sz w:val="24"/>
          <w:szCs w:val="24"/>
        </w:rPr>
        <w:t>5</w:t>
      </w:r>
      <w:r w:rsidR="00754A3E" w:rsidRPr="005E266F">
        <w:rPr>
          <w:b/>
          <w:sz w:val="24"/>
          <w:szCs w:val="24"/>
        </w:rPr>
        <w:t xml:space="preserve">. Информация за работата на </w:t>
      </w:r>
      <w:r w:rsidR="00481227" w:rsidRPr="005E266F">
        <w:rPr>
          <w:b/>
          <w:sz w:val="24"/>
          <w:szCs w:val="24"/>
        </w:rPr>
        <w:t>общинските администрации в област Разград по превенция на домашното насилие и прилагане на ЗЗДН за периода 2020 – първо шестмесечие на 2023 г.</w:t>
      </w:r>
    </w:p>
    <w:p w14:paraId="552E058A" w14:textId="77777777" w:rsidR="00CF679E" w:rsidRPr="005E266F" w:rsidRDefault="00827379" w:rsidP="00B11365">
      <w:pPr>
        <w:pStyle w:val="1"/>
        <w:shd w:val="clear" w:color="auto" w:fill="auto"/>
        <w:spacing w:before="120" w:line="240" w:lineRule="auto"/>
        <w:ind w:right="20" w:firstLine="720"/>
        <w:jc w:val="both"/>
        <w:rPr>
          <w:b/>
          <w:sz w:val="24"/>
          <w:szCs w:val="24"/>
        </w:rPr>
      </w:pPr>
      <w:r w:rsidRPr="005E266F">
        <w:rPr>
          <w:b/>
          <w:sz w:val="24"/>
          <w:szCs w:val="24"/>
        </w:rPr>
        <w:t xml:space="preserve">5.1. </w:t>
      </w:r>
      <w:r w:rsidR="00481227" w:rsidRPr="005E266F">
        <w:rPr>
          <w:b/>
          <w:sz w:val="24"/>
          <w:szCs w:val="24"/>
        </w:rPr>
        <w:t>Информация за работата на Община Разград по превенция на домашното насилие и прилагане на ЗЗДН за периода 2020 г.– първо шестмесечие на 2023 г.</w:t>
      </w:r>
    </w:p>
    <w:p w14:paraId="61975FB7" w14:textId="2E421B3F" w:rsidR="0070416A" w:rsidRPr="005E266F" w:rsidRDefault="0070416A" w:rsidP="00D21A28">
      <w:pPr>
        <w:spacing w:before="120"/>
        <w:rPr>
          <w:rFonts w:ascii="Times New Roman" w:hAnsi="Times New Roman"/>
          <w:bCs/>
          <w:iCs/>
          <w:spacing w:val="4"/>
          <w:sz w:val="24"/>
          <w:szCs w:val="24"/>
          <w:lang w:val="bg-BG"/>
        </w:rPr>
      </w:pPr>
      <w:r w:rsidRPr="005E266F">
        <w:rPr>
          <w:sz w:val="24"/>
          <w:szCs w:val="24"/>
          <w:lang w:val="bg-BG"/>
        </w:rPr>
        <w:t xml:space="preserve">Дейностите </w:t>
      </w:r>
      <w:r w:rsidRPr="005E266F">
        <w:rPr>
          <w:sz w:val="24"/>
          <w:szCs w:val="24"/>
        </w:rPr>
        <w:t>по превенция на домашното насилие и прилагане на ЗЗДН</w:t>
      </w:r>
      <w:r w:rsidRPr="005E266F">
        <w:rPr>
          <w:rFonts w:ascii="Times New Roman" w:hAnsi="Times New Roman"/>
          <w:bCs/>
          <w:iCs/>
          <w:spacing w:val="4"/>
          <w:sz w:val="24"/>
          <w:szCs w:val="24"/>
        </w:rPr>
        <w:t xml:space="preserve"> </w:t>
      </w:r>
      <w:r w:rsidRPr="005E266F">
        <w:rPr>
          <w:rFonts w:ascii="Times New Roman" w:hAnsi="Times New Roman"/>
          <w:bCs/>
          <w:iCs/>
          <w:spacing w:val="4"/>
          <w:sz w:val="24"/>
          <w:szCs w:val="24"/>
          <w:lang w:val="bg-BG"/>
        </w:rPr>
        <w:t xml:space="preserve">в Община Разград се изпълняват главно в две социални услуги в град Разград: </w:t>
      </w:r>
      <w:r w:rsidRPr="005E266F">
        <w:rPr>
          <w:rFonts w:ascii="Times New Roman" w:hAnsi="Times New Roman"/>
          <w:bCs/>
          <w:iCs/>
          <w:spacing w:val="4"/>
          <w:sz w:val="24"/>
          <w:szCs w:val="24"/>
        </w:rPr>
        <w:t>Център за обществена подкрепа и Център за работа с деца на улицата.</w:t>
      </w:r>
      <w:r w:rsidRPr="005E266F">
        <w:rPr>
          <w:rFonts w:ascii="Times New Roman" w:hAnsi="Times New Roman"/>
          <w:bCs/>
          <w:iCs/>
          <w:spacing w:val="4"/>
          <w:sz w:val="24"/>
          <w:szCs w:val="24"/>
          <w:lang w:val="bg-BG"/>
        </w:rPr>
        <w:t xml:space="preserve"> Те са управлявани от </w:t>
      </w:r>
      <w:r w:rsidRPr="005E266F">
        <w:rPr>
          <w:rFonts w:ascii="Times New Roman" w:hAnsi="Times New Roman"/>
          <w:bCs/>
          <w:iCs/>
          <w:spacing w:val="4"/>
          <w:sz w:val="24"/>
          <w:szCs w:val="24"/>
        </w:rPr>
        <w:t>Сдружение „ЖАНЕТА”</w:t>
      </w:r>
      <w:r w:rsidRPr="005E266F">
        <w:rPr>
          <w:rFonts w:ascii="Times New Roman" w:hAnsi="Times New Roman"/>
          <w:bCs/>
          <w:iCs/>
          <w:spacing w:val="4"/>
          <w:sz w:val="24"/>
          <w:szCs w:val="24"/>
          <w:lang w:val="bg-BG"/>
        </w:rPr>
        <w:t>.</w:t>
      </w:r>
    </w:p>
    <w:p w14:paraId="073FCE7E" w14:textId="77777777" w:rsidR="00481227" w:rsidRPr="005E266F" w:rsidRDefault="0070416A" w:rsidP="00D21A28">
      <w:pPr>
        <w:spacing w:before="120"/>
        <w:rPr>
          <w:rFonts w:ascii="Times New Roman" w:hAnsi="Times New Roman"/>
          <w:bCs/>
          <w:iCs/>
          <w:spacing w:val="4"/>
          <w:sz w:val="24"/>
          <w:szCs w:val="24"/>
          <w:lang w:val="bg-BG"/>
        </w:rPr>
      </w:pPr>
      <w:r w:rsidRPr="005E266F">
        <w:rPr>
          <w:rFonts w:ascii="Times New Roman" w:hAnsi="Times New Roman"/>
          <w:bCs/>
          <w:iCs/>
          <w:spacing w:val="4"/>
          <w:sz w:val="24"/>
          <w:szCs w:val="24"/>
          <w:lang w:val="bg-BG"/>
        </w:rPr>
        <w:t>Сдружението</w:t>
      </w:r>
      <w:r w:rsidR="00481227" w:rsidRPr="005E266F">
        <w:rPr>
          <w:rFonts w:ascii="Times New Roman" w:hAnsi="Times New Roman"/>
          <w:bCs/>
          <w:iCs/>
          <w:spacing w:val="4"/>
          <w:sz w:val="24"/>
          <w:szCs w:val="24"/>
        </w:rPr>
        <w:t xml:space="preserve"> изпълнява дейности по превенция на домашното насилие и прилагане на Закона за защита от домашното насилие /ЗЗДН/, превенция на ранните бракове, консултации на деца на разведени родители и техните семейства, на деца с проблеми в училище, деца с поведенчески проблеми и техните семейства.</w:t>
      </w:r>
    </w:p>
    <w:p w14:paraId="35E1778A" w14:textId="77777777" w:rsidR="00481227" w:rsidRPr="005E266F" w:rsidRDefault="00481227" w:rsidP="00D21A28">
      <w:pPr>
        <w:spacing w:before="120"/>
        <w:rPr>
          <w:rFonts w:ascii="Times New Roman" w:hAnsi="Times New Roman"/>
          <w:bCs/>
          <w:iCs/>
          <w:spacing w:val="4"/>
          <w:sz w:val="24"/>
          <w:szCs w:val="24"/>
        </w:rPr>
      </w:pPr>
      <w:r w:rsidRPr="005E266F">
        <w:rPr>
          <w:rFonts w:ascii="Times New Roman" w:hAnsi="Times New Roman"/>
          <w:bCs/>
          <w:iCs/>
          <w:spacing w:val="4"/>
          <w:sz w:val="24"/>
          <w:szCs w:val="24"/>
        </w:rPr>
        <w:t>Предоставя следните социални услуги за деца и семейства: Информиране и консултиране, Застъпничество и посредничество, Обучение за придобиване на умения, Терапия и рехабилитация, Общностна работа, Осигуряване на подслон.</w:t>
      </w:r>
    </w:p>
    <w:p w14:paraId="25B3B2B7" w14:textId="3A7E9224" w:rsidR="00481227" w:rsidRPr="005E266F" w:rsidRDefault="00481227" w:rsidP="00D21A28">
      <w:pPr>
        <w:spacing w:before="120"/>
        <w:rPr>
          <w:rFonts w:ascii="Times New Roman" w:hAnsi="Times New Roman"/>
          <w:b/>
          <w:bCs/>
          <w:iCs/>
          <w:spacing w:val="4"/>
          <w:sz w:val="24"/>
          <w:szCs w:val="24"/>
          <w:u w:val="single"/>
        </w:rPr>
      </w:pPr>
      <w:r w:rsidRPr="005E266F">
        <w:rPr>
          <w:rFonts w:ascii="Times New Roman" w:hAnsi="Times New Roman"/>
          <w:bCs/>
          <w:iCs/>
          <w:spacing w:val="4"/>
          <w:sz w:val="24"/>
          <w:szCs w:val="24"/>
        </w:rPr>
        <w:t xml:space="preserve">Сдружение „ЖАНЕТА” предоставя на децата и учениците обща и допълнителна подкрепа за личностно развитие, която осигурява подходяща физическа, психологическа и социална среда за развиване на способностите и уменията им. </w:t>
      </w:r>
    </w:p>
    <w:p w14:paraId="79DBD830" w14:textId="24B942DA" w:rsidR="00481227" w:rsidRPr="005E266F" w:rsidRDefault="00481227" w:rsidP="00D21A28">
      <w:pPr>
        <w:spacing w:before="120"/>
        <w:rPr>
          <w:rFonts w:ascii="Times New Roman" w:hAnsi="Times New Roman"/>
          <w:bCs/>
          <w:iCs/>
          <w:spacing w:val="4"/>
          <w:sz w:val="24"/>
          <w:szCs w:val="24"/>
        </w:rPr>
      </w:pPr>
      <w:r w:rsidRPr="005E266F">
        <w:rPr>
          <w:rFonts w:ascii="Times New Roman" w:hAnsi="Times New Roman"/>
          <w:bCs/>
          <w:iCs/>
          <w:spacing w:val="4"/>
          <w:sz w:val="24"/>
          <w:szCs w:val="24"/>
        </w:rPr>
        <w:t xml:space="preserve">Основна цел е оказване на помощ и подкрепа на деца с проблемно/отклоняващо се поведение, чиито проблеми са комплексни и обхващат цялото семейство.  Конкретните дейности са според индивидуален план за предоставяне на услуги. Разработени са програми за социални умения – умения за общуване, за самоконтрол и асертивно поведение, справяне с гнева, решаване на конфликти. Програмите се предлагат индивидуално или групово, в зависимост от особеностите на случая. </w:t>
      </w:r>
    </w:p>
    <w:p w14:paraId="0201B51C" w14:textId="614EDFC4" w:rsidR="00481227" w:rsidRDefault="00481227" w:rsidP="00D21A28">
      <w:pPr>
        <w:spacing w:before="120"/>
        <w:rPr>
          <w:rFonts w:ascii="Times New Roman" w:hAnsi="Times New Roman"/>
          <w:bCs/>
          <w:iCs/>
          <w:spacing w:val="4"/>
          <w:sz w:val="24"/>
          <w:szCs w:val="24"/>
        </w:rPr>
      </w:pPr>
      <w:r w:rsidRPr="005E266F">
        <w:rPr>
          <w:rFonts w:ascii="Times New Roman" w:hAnsi="Times New Roman"/>
          <w:bCs/>
          <w:iCs/>
          <w:spacing w:val="4"/>
          <w:sz w:val="24"/>
          <w:szCs w:val="24"/>
        </w:rPr>
        <w:t xml:space="preserve">Услугите за родители включват: развиване на родителски умения; знания за девиации в поведението на подрастващите и възможни начини за справяне с емоционалните и поведенческите проблеми на детето; отговорност на родителите за формиране на ценностните ориентации на детето; решаване на семейни конфликти; необходимост и начини за общуване с детето. </w:t>
      </w:r>
    </w:p>
    <w:p w14:paraId="4706F27F" w14:textId="01B04AB0" w:rsidR="006137D8" w:rsidRDefault="00481227" w:rsidP="00D21A28">
      <w:pPr>
        <w:spacing w:before="120"/>
        <w:rPr>
          <w:rFonts w:ascii="Times New Roman" w:hAnsi="Times New Roman"/>
          <w:bCs/>
          <w:iCs/>
          <w:spacing w:val="4"/>
          <w:sz w:val="24"/>
          <w:szCs w:val="24"/>
        </w:rPr>
      </w:pPr>
      <w:r w:rsidRPr="005E266F">
        <w:rPr>
          <w:rFonts w:ascii="Times New Roman" w:hAnsi="Times New Roman"/>
          <w:bCs/>
          <w:iCs/>
          <w:spacing w:val="4"/>
          <w:sz w:val="24"/>
          <w:szCs w:val="24"/>
        </w:rPr>
        <w:t xml:space="preserve">Консултиране на място в </w:t>
      </w:r>
      <w:r w:rsidRPr="005E266F">
        <w:rPr>
          <w:rFonts w:ascii="Times New Roman" w:hAnsi="Times New Roman"/>
          <w:b/>
          <w:bCs/>
          <w:iCs/>
          <w:spacing w:val="4"/>
          <w:sz w:val="24"/>
          <w:szCs w:val="24"/>
        </w:rPr>
        <w:t>ЦОП/ЦРДУ</w:t>
      </w:r>
      <w:r w:rsidRPr="005E266F">
        <w:rPr>
          <w:rFonts w:ascii="Times New Roman" w:hAnsi="Times New Roman"/>
          <w:bCs/>
          <w:iCs/>
          <w:spacing w:val="4"/>
          <w:sz w:val="24"/>
          <w:szCs w:val="24"/>
        </w:rPr>
        <w:t xml:space="preserve"> и/или в дома – социално (вкл. за социалните патологии – проституция, скитничество, зависимости и опасностите от рисково поведение), психологическо, юридическо (правни основания за въздействие противообществени прояви и престъпления), професионално, медицинско-просветно (против употреба на наркотици и алкохол, предпазване от СПИН, сексуална и контрацептивна просвета). Подкрепа за преодоляване на затруднения в ученето; организация на свободното време и развиване на интереси и заложби. Работи се за създаване на мотивация за учене, за общуване с връстници, развиване на нов стил на социални взаимодействия, толерантност, позитивни емоции и поведение.</w:t>
      </w:r>
    </w:p>
    <w:p w14:paraId="2450D431" w14:textId="77777777" w:rsidR="00481227" w:rsidRDefault="00481227" w:rsidP="00D21A28">
      <w:pPr>
        <w:spacing w:before="120"/>
        <w:rPr>
          <w:rFonts w:ascii="Times New Roman" w:hAnsi="Times New Roman"/>
          <w:bCs/>
          <w:iCs/>
          <w:spacing w:val="4"/>
          <w:sz w:val="24"/>
          <w:szCs w:val="24"/>
          <w:lang w:val="bg-BG"/>
        </w:rPr>
      </w:pPr>
      <w:r w:rsidRPr="005E266F">
        <w:rPr>
          <w:rFonts w:ascii="Times New Roman" w:hAnsi="Times New Roman"/>
          <w:bCs/>
          <w:iCs/>
          <w:spacing w:val="4"/>
          <w:sz w:val="24"/>
          <w:szCs w:val="24"/>
        </w:rPr>
        <w:t xml:space="preserve"> Сдружението реализира множество кампании и инициативи сред общността: превенция на ранните бракове „Искам да уча, искам да сполуча”; дарителски кампании за деца и семейства; здравно-образователни кампании; кампании за предотвратяване на насилието във всякакви форми; кампания за безопасност на децата на пътя; равнопоставеност на жените; защитени и реализирани проекти за подкрепа на възрастни хора и семейства в нужда.</w:t>
      </w:r>
    </w:p>
    <w:p w14:paraId="2AC5307E" w14:textId="77777777" w:rsidR="00EE1119" w:rsidRPr="00EE1119" w:rsidRDefault="00EE1119" w:rsidP="00D21A28">
      <w:pPr>
        <w:spacing w:before="120"/>
        <w:rPr>
          <w:rFonts w:ascii="Times New Roman" w:hAnsi="Times New Roman"/>
          <w:bCs/>
          <w:iCs/>
          <w:spacing w:val="4"/>
          <w:sz w:val="24"/>
          <w:szCs w:val="24"/>
          <w:lang w:val="bg-BG"/>
        </w:rPr>
      </w:pPr>
    </w:p>
    <w:p w14:paraId="4BE92D66" w14:textId="77777777" w:rsidR="00481227" w:rsidRPr="005E266F" w:rsidRDefault="00481227" w:rsidP="00481227">
      <w:pPr>
        <w:spacing w:after="160" w:line="256" w:lineRule="auto"/>
        <w:rPr>
          <w:rFonts w:ascii="Times New Roman" w:eastAsia="Calibri" w:hAnsi="Times New Roman"/>
          <w:b/>
          <w:bCs/>
          <w:kern w:val="2"/>
          <w:sz w:val="24"/>
          <w:szCs w:val="24"/>
          <w:u w:val="single"/>
          <w:lang w:eastAsia="en-US"/>
        </w:rPr>
      </w:pPr>
      <w:r w:rsidRPr="005E266F">
        <w:rPr>
          <w:rFonts w:ascii="Times New Roman" w:eastAsia="Calibri" w:hAnsi="Times New Roman"/>
          <w:b/>
          <w:bCs/>
          <w:kern w:val="2"/>
          <w:sz w:val="24"/>
          <w:szCs w:val="24"/>
          <w:u w:val="single"/>
          <w:lang w:eastAsia="en-US"/>
        </w:rPr>
        <w:t>Предоставяне на информация  в сферата на образованието</w:t>
      </w:r>
    </w:p>
    <w:p w14:paraId="4B7F747A" w14:textId="77777777" w:rsidR="00481227" w:rsidRPr="005E266F" w:rsidRDefault="00481227" w:rsidP="00481227">
      <w:pPr>
        <w:spacing w:after="160" w:line="256" w:lineRule="auto"/>
        <w:ind w:firstLine="567"/>
        <w:rPr>
          <w:rFonts w:ascii="Times New Roman" w:eastAsia="Calibri" w:hAnsi="Times New Roman"/>
          <w:kern w:val="2"/>
          <w:sz w:val="24"/>
          <w:szCs w:val="24"/>
          <w:lang w:eastAsia="en-US"/>
        </w:rPr>
      </w:pPr>
      <w:r w:rsidRPr="005E266F">
        <w:rPr>
          <w:rFonts w:ascii="Times New Roman" w:eastAsia="Calibri" w:hAnsi="Times New Roman"/>
          <w:kern w:val="2"/>
          <w:sz w:val="24"/>
          <w:szCs w:val="24"/>
          <w:lang w:eastAsia="en-US"/>
        </w:rPr>
        <w:t>През отч</w:t>
      </w:r>
      <w:r w:rsidR="004137BD" w:rsidRPr="005E266F">
        <w:rPr>
          <w:rFonts w:ascii="Times New Roman" w:eastAsia="Calibri" w:hAnsi="Times New Roman"/>
          <w:kern w:val="2"/>
          <w:sz w:val="24"/>
          <w:szCs w:val="24"/>
          <w:lang w:eastAsia="en-US"/>
        </w:rPr>
        <w:t>етния период от началото на 2020</w:t>
      </w:r>
      <w:r w:rsidRPr="005E266F">
        <w:rPr>
          <w:rFonts w:ascii="Times New Roman" w:eastAsia="Calibri" w:hAnsi="Times New Roman"/>
          <w:kern w:val="2"/>
          <w:sz w:val="24"/>
          <w:szCs w:val="24"/>
          <w:lang w:eastAsia="en-US"/>
        </w:rPr>
        <w:t xml:space="preserve"> г. до края на първото шестмесечие на 2023 г. в образователните институции на територията на община Разград са реализирани следните дейности във връзка с превенция на домашното насилие:</w:t>
      </w:r>
    </w:p>
    <w:p w14:paraId="73A43EAA" w14:textId="77777777" w:rsidR="00481227" w:rsidRPr="005E266F" w:rsidRDefault="00481227" w:rsidP="00CB5FCC">
      <w:pPr>
        <w:numPr>
          <w:ilvl w:val="1"/>
          <w:numId w:val="3"/>
        </w:numPr>
        <w:tabs>
          <w:tab w:val="clear" w:pos="1631"/>
          <w:tab w:val="num" w:pos="567"/>
        </w:tabs>
        <w:spacing w:after="160" w:line="256" w:lineRule="auto"/>
        <w:ind w:hanging="1631"/>
        <w:contextualSpacing/>
        <w:rPr>
          <w:rFonts w:ascii="Times New Roman" w:eastAsia="Calibri" w:hAnsi="Times New Roman"/>
          <w:kern w:val="2"/>
          <w:sz w:val="24"/>
          <w:szCs w:val="24"/>
          <w:lang w:eastAsia="en-US"/>
        </w:rPr>
      </w:pPr>
      <w:r w:rsidRPr="005E266F">
        <w:rPr>
          <w:rFonts w:ascii="Times New Roman" w:eastAsia="Calibri" w:hAnsi="Times New Roman"/>
          <w:b/>
          <w:bCs/>
          <w:kern w:val="2"/>
          <w:sz w:val="24"/>
          <w:szCs w:val="24"/>
          <w:lang w:eastAsia="en-US"/>
        </w:rPr>
        <w:t>Работа в Час на класа:</w:t>
      </w:r>
    </w:p>
    <w:p w14:paraId="7F04F17F" w14:textId="77777777" w:rsidR="00481227" w:rsidRPr="005E266F" w:rsidRDefault="00481227" w:rsidP="00CB5FCC">
      <w:pPr>
        <w:pStyle w:val="ListParagraph"/>
        <w:numPr>
          <w:ilvl w:val="2"/>
          <w:numId w:val="3"/>
        </w:numPr>
        <w:tabs>
          <w:tab w:val="num" w:pos="709"/>
        </w:tabs>
        <w:spacing w:after="160" w:line="256" w:lineRule="auto"/>
        <w:ind w:left="567" w:hanging="283"/>
        <w:rPr>
          <w:rFonts w:ascii="Times New Roman" w:eastAsia="Calibri" w:hAnsi="Times New Roman"/>
          <w:kern w:val="2"/>
          <w:sz w:val="24"/>
          <w:szCs w:val="24"/>
          <w:lang w:eastAsia="en-US"/>
        </w:rPr>
      </w:pPr>
      <w:r w:rsidRPr="005E266F">
        <w:rPr>
          <w:rFonts w:ascii="Times New Roman" w:eastAsia="Calibri" w:hAnsi="Times New Roman"/>
          <w:kern w:val="2"/>
          <w:sz w:val="24"/>
          <w:szCs w:val="24"/>
          <w:lang w:eastAsia="en-US"/>
        </w:rPr>
        <w:t>проведени са дискусии и беседи с учениците на различни теми;</w:t>
      </w:r>
    </w:p>
    <w:p w14:paraId="7BB18B25" w14:textId="77777777" w:rsidR="00481227" w:rsidRPr="005E266F" w:rsidRDefault="004137BD" w:rsidP="00CB5FCC">
      <w:pPr>
        <w:pStyle w:val="ListParagraph"/>
        <w:numPr>
          <w:ilvl w:val="2"/>
          <w:numId w:val="3"/>
        </w:numPr>
        <w:tabs>
          <w:tab w:val="right" w:pos="426"/>
          <w:tab w:val="num" w:pos="709"/>
        </w:tabs>
        <w:spacing w:after="160" w:line="256" w:lineRule="auto"/>
        <w:ind w:left="567" w:hanging="283"/>
        <w:rPr>
          <w:rFonts w:ascii="Times New Roman" w:eastAsia="Calibri" w:hAnsi="Times New Roman"/>
          <w:kern w:val="2"/>
          <w:sz w:val="24"/>
          <w:szCs w:val="24"/>
          <w:lang w:eastAsia="en-US"/>
        </w:rPr>
      </w:pPr>
      <w:r w:rsidRPr="005E266F">
        <w:rPr>
          <w:rFonts w:ascii="Times New Roman" w:eastAsia="Calibri" w:hAnsi="Times New Roman"/>
          <w:kern w:val="2"/>
          <w:sz w:val="24"/>
          <w:szCs w:val="24"/>
          <w:lang w:eastAsia="en-US"/>
        </w:rPr>
        <w:t xml:space="preserve">  </w:t>
      </w:r>
      <w:r w:rsidR="00481227" w:rsidRPr="005E266F">
        <w:rPr>
          <w:rFonts w:ascii="Times New Roman" w:eastAsia="Calibri" w:hAnsi="Times New Roman"/>
          <w:kern w:val="2"/>
          <w:sz w:val="24"/>
          <w:szCs w:val="24"/>
          <w:lang w:eastAsia="en-US"/>
        </w:rPr>
        <w:t>решаване на казуси за агресия и насилие между ученик-ученик, учител-ученик, родител-ученик;</w:t>
      </w:r>
    </w:p>
    <w:p w14:paraId="65340DF0" w14:textId="77777777" w:rsidR="00481227" w:rsidRPr="005E266F" w:rsidRDefault="00481227" w:rsidP="00CB5FCC">
      <w:pPr>
        <w:pStyle w:val="ListParagraph"/>
        <w:numPr>
          <w:ilvl w:val="2"/>
          <w:numId w:val="3"/>
        </w:numPr>
        <w:tabs>
          <w:tab w:val="num" w:pos="709"/>
        </w:tabs>
        <w:spacing w:after="160" w:line="256" w:lineRule="auto"/>
        <w:ind w:left="567" w:hanging="283"/>
        <w:rPr>
          <w:rFonts w:ascii="Times New Roman" w:eastAsia="Calibri" w:hAnsi="Times New Roman"/>
          <w:kern w:val="2"/>
          <w:sz w:val="24"/>
          <w:szCs w:val="24"/>
          <w:lang w:eastAsia="en-US"/>
        </w:rPr>
      </w:pPr>
      <w:r w:rsidRPr="005E266F">
        <w:rPr>
          <w:rFonts w:ascii="Times New Roman" w:eastAsia="Calibri" w:hAnsi="Times New Roman"/>
          <w:kern w:val="2"/>
          <w:sz w:val="24"/>
          <w:szCs w:val="24"/>
          <w:lang w:eastAsia="en-US"/>
        </w:rPr>
        <w:t>ролеви игри, изработване на общи правила на поведение;</w:t>
      </w:r>
    </w:p>
    <w:p w14:paraId="1907A800" w14:textId="77777777" w:rsidR="00481227" w:rsidRPr="005E266F" w:rsidRDefault="00481227" w:rsidP="00CB5FCC">
      <w:pPr>
        <w:pStyle w:val="ListParagraph"/>
        <w:numPr>
          <w:ilvl w:val="2"/>
          <w:numId w:val="3"/>
        </w:numPr>
        <w:tabs>
          <w:tab w:val="num" w:pos="709"/>
        </w:tabs>
        <w:spacing w:after="160" w:line="256" w:lineRule="auto"/>
        <w:ind w:left="567" w:hanging="283"/>
        <w:rPr>
          <w:rFonts w:ascii="Times New Roman" w:eastAsia="Calibri" w:hAnsi="Times New Roman"/>
          <w:kern w:val="2"/>
          <w:sz w:val="24"/>
          <w:szCs w:val="24"/>
          <w:lang w:eastAsia="en-US"/>
        </w:rPr>
      </w:pPr>
      <w:r w:rsidRPr="005E266F">
        <w:rPr>
          <w:rFonts w:ascii="Times New Roman" w:eastAsia="Calibri" w:hAnsi="Times New Roman"/>
          <w:kern w:val="2"/>
          <w:sz w:val="24"/>
          <w:szCs w:val="24"/>
          <w:lang w:eastAsia="en-US"/>
        </w:rPr>
        <w:t xml:space="preserve">споделяне на опит с цел превенция на домашното насилие и създаване на осъзнатост за това, какво е насилие, тормоз, агресия, както и информиране за начините, по които децата могат да сигнализират или да се предпазят от всички прояви на домашно насилие; </w:t>
      </w:r>
    </w:p>
    <w:p w14:paraId="55C4CC7C" w14:textId="77777777" w:rsidR="00481227" w:rsidRPr="005E266F" w:rsidRDefault="00481227" w:rsidP="00CB5FCC">
      <w:pPr>
        <w:pStyle w:val="ListParagraph"/>
        <w:numPr>
          <w:ilvl w:val="2"/>
          <w:numId w:val="3"/>
        </w:numPr>
        <w:tabs>
          <w:tab w:val="num" w:pos="709"/>
        </w:tabs>
        <w:spacing w:after="160" w:line="256" w:lineRule="auto"/>
        <w:ind w:left="567" w:hanging="283"/>
        <w:rPr>
          <w:rFonts w:ascii="Times New Roman" w:eastAsia="Calibri" w:hAnsi="Times New Roman"/>
          <w:kern w:val="2"/>
          <w:sz w:val="24"/>
          <w:szCs w:val="24"/>
          <w:lang w:eastAsia="en-US"/>
        </w:rPr>
      </w:pPr>
      <w:r w:rsidRPr="005E266F">
        <w:rPr>
          <w:rFonts w:ascii="Times New Roman" w:eastAsia="Calibri" w:hAnsi="Times New Roman"/>
          <w:kern w:val="2"/>
          <w:sz w:val="24"/>
          <w:szCs w:val="24"/>
          <w:lang w:eastAsia="en-US"/>
        </w:rPr>
        <w:t>запознаване с правата им и с нормативната уредба (Закон за закрила на детето, Закон за защита срещу домашното насилие, Закон за защита срещу дискриминацията и др.).</w:t>
      </w:r>
    </w:p>
    <w:p w14:paraId="79E58BA2" w14:textId="77777777" w:rsidR="00481227" w:rsidRPr="005E266F" w:rsidRDefault="00481227" w:rsidP="00CB5FCC">
      <w:pPr>
        <w:numPr>
          <w:ilvl w:val="1"/>
          <w:numId w:val="3"/>
        </w:numPr>
        <w:tabs>
          <w:tab w:val="clear" w:pos="1631"/>
          <w:tab w:val="num" w:pos="567"/>
        </w:tabs>
        <w:spacing w:after="160" w:line="256" w:lineRule="auto"/>
        <w:ind w:left="567" w:hanging="567"/>
        <w:contextualSpacing/>
        <w:rPr>
          <w:rFonts w:ascii="Times New Roman" w:eastAsia="Calibri" w:hAnsi="Times New Roman"/>
          <w:kern w:val="2"/>
          <w:sz w:val="24"/>
          <w:szCs w:val="24"/>
          <w:lang w:eastAsia="en-US"/>
        </w:rPr>
      </w:pPr>
      <w:r w:rsidRPr="005E266F">
        <w:rPr>
          <w:rFonts w:ascii="Times New Roman" w:eastAsia="Calibri" w:hAnsi="Times New Roman"/>
          <w:b/>
          <w:bCs/>
          <w:kern w:val="2"/>
          <w:sz w:val="24"/>
          <w:szCs w:val="24"/>
          <w:lang w:eastAsia="en-US"/>
        </w:rPr>
        <w:t>Представяне на презентации</w:t>
      </w:r>
      <w:r w:rsidRPr="005E266F">
        <w:rPr>
          <w:rFonts w:ascii="Times New Roman" w:eastAsia="Calibri" w:hAnsi="Times New Roman"/>
          <w:kern w:val="2"/>
          <w:sz w:val="24"/>
          <w:szCs w:val="24"/>
          <w:lang w:eastAsia="en-US"/>
        </w:rPr>
        <w:t>, които да изградят представата за добрия пример на отношенията в семействата и извън тях – между родители, между родители и деца, като и между връстници.</w:t>
      </w:r>
    </w:p>
    <w:p w14:paraId="762AB6D7" w14:textId="77777777" w:rsidR="00481227" w:rsidRPr="005E266F" w:rsidRDefault="00481227" w:rsidP="00CB5FCC">
      <w:pPr>
        <w:pStyle w:val="ListParagraph"/>
        <w:numPr>
          <w:ilvl w:val="1"/>
          <w:numId w:val="3"/>
        </w:numPr>
        <w:tabs>
          <w:tab w:val="clear" w:pos="1631"/>
          <w:tab w:val="num" w:pos="567"/>
        </w:tabs>
        <w:spacing w:after="160" w:line="256" w:lineRule="auto"/>
        <w:ind w:hanging="1631"/>
        <w:rPr>
          <w:rFonts w:ascii="Times New Roman" w:eastAsia="Calibri" w:hAnsi="Times New Roman"/>
          <w:kern w:val="2"/>
          <w:sz w:val="24"/>
          <w:szCs w:val="24"/>
          <w:lang w:eastAsia="en-US"/>
        </w:rPr>
      </w:pPr>
      <w:r w:rsidRPr="005E266F">
        <w:rPr>
          <w:rFonts w:ascii="Times New Roman" w:eastAsia="Calibri" w:hAnsi="Times New Roman"/>
          <w:b/>
          <w:bCs/>
          <w:i/>
          <w:iCs/>
          <w:kern w:val="2"/>
          <w:sz w:val="24"/>
          <w:szCs w:val="24"/>
          <w:lang w:eastAsia="en-US"/>
        </w:rPr>
        <w:t>Примерни теми, които са разглеждани:</w:t>
      </w:r>
    </w:p>
    <w:p w14:paraId="5FB55302" w14:textId="75663298"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i/>
          <w:iCs/>
          <w:kern w:val="2"/>
          <w:sz w:val="24"/>
          <w:szCs w:val="24"/>
          <w:lang w:eastAsia="en-US"/>
        </w:rPr>
        <w:t>„Агресивност при ученици от среден курс и подрастващи“</w:t>
      </w:r>
      <w:r w:rsidR="00140F56">
        <w:rPr>
          <w:rFonts w:ascii="Times New Roman" w:eastAsia="Calibri" w:hAnsi="Times New Roman"/>
          <w:kern w:val="2"/>
          <w:sz w:val="24"/>
          <w:szCs w:val="24"/>
          <w:lang w:val="bg-BG" w:eastAsia="en-US"/>
        </w:rPr>
        <w:t xml:space="preserve"> </w:t>
      </w:r>
      <w:r w:rsidRPr="005E266F">
        <w:rPr>
          <w:rFonts w:ascii="Times New Roman" w:eastAsia="Calibri" w:hAnsi="Times New Roman"/>
          <w:kern w:val="2"/>
          <w:sz w:val="24"/>
          <w:szCs w:val="24"/>
          <w:lang w:eastAsia="en-US"/>
        </w:rPr>
        <w:t xml:space="preserve">– тема засягаща насилието, често започващо в семействата и разпростиращо се в обществото, в общуването между учениците, проявено под формата на агресия, различен вид тормоз и стигащо до физическо насилие - </w:t>
      </w:r>
      <w:bookmarkStart w:id="2" w:name="_Hlk148522175"/>
      <w:r w:rsidRPr="005E266F">
        <w:rPr>
          <w:rFonts w:ascii="Times New Roman" w:eastAsia="Calibri" w:hAnsi="Times New Roman"/>
          <w:kern w:val="2"/>
          <w:sz w:val="24"/>
          <w:szCs w:val="24"/>
          <w:lang w:eastAsia="en-US"/>
        </w:rPr>
        <w:t>ППМГ „Акад. Н. Обрешков“, гр. Разград;</w:t>
      </w:r>
    </w:p>
    <w:bookmarkEnd w:id="2"/>
    <w:p w14:paraId="4A3E6C23" w14:textId="77777777" w:rsidR="005E266F" w:rsidRPr="00C15A25"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i/>
          <w:iCs/>
          <w:kern w:val="2"/>
          <w:sz w:val="24"/>
          <w:szCs w:val="24"/>
          <w:lang w:eastAsia="en-US"/>
        </w:rPr>
        <w:t>„Кибертормоз“</w:t>
      </w:r>
      <w:r w:rsidRPr="005E266F">
        <w:rPr>
          <w:rFonts w:ascii="Times New Roman" w:eastAsia="Calibri" w:hAnsi="Times New Roman"/>
          <w:kern w:val="2"/>
          <w:sz w:val="24"/>
          <w:szCs w:val="24"/>
          <w:lang w:eastAsia="en-US"/>
        </w:rPr>
        <w:t xml:space="preserve"> – онлайн презентиране и дискусия, как да се пазят децата от виртуалното насилие, в обхвата на което много често те попадат именно поради пребиваването им в неглижираща ги или използваща насилието като възпитателен метод семейна среда - </w:t>
      </w:r>
      <w:bookmarkStart w:id="3" w:name="_Hlk148537466"/>
      <w:r w:rsidRPr="005E266F">
        <w:rPr>
          <w:rFonts w:ascii="Times New Roman" w:eastAsia="Calibri" w:hAnsi="Times New Roman"/>
          <w:kern w:val="2"/>
          <w:sz w:val="24"/>
          <w:szCs w:val="24"/>
          <w:lang w:eastAsia="en-US"/>
        </w:rPr>
        <w:t>ППМГ „Акад. Н. Обрешков“, гр. Разград</w:t>
      </w:r>
      <w:bookmarkEnd w:id="3"/>
      <w:r w:rsidRPr="005E266F">
        <w:rPr>
          <w:rFonts w:ascii="Times New Roman" w:eastAsia="Calibri" w:hAnsi="Times New Roman"/>
          <w:kern w:val="2"/>
          <w:sz w:val="24"/>
          <w:szCs w:val="24"/>
          <w:lang w:eastAsia="en-US"/>
        </w:rPr>
        <w:t>;</w:t>
      </w:r>
    </w:p>
    <w:p w14:paraId="57C75095"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i/>
          <w:iCs/>
          <w:kern w:val="2"/>
          <w:sz w:val="24"/>
          <w:szCs w:val="24"/>
          <w:lang w:eastAsia="en-US"/>
        </w:rPr>
        <w:t>„Тема за толерантността“</w:t>
      </w:r>
      <w:r w:rsidRPr="005E266F">
        <w:rPr>
          <w:rFonts w:ascii="Times New Roman" w:eastAsia="Calibri" w:hAnsi="Times New Roman"/>
          <w:kern w:val="2"/>
          <w:sz w:val="24"/>
          <w:szCs w:val="24"/>
          <w:lang w:eastAsia="en-US"/>
        </w:rPr>
        <w:t xml:space="preserve"> – с цел формиране и развитие на социална емпатия и толерантност към различието, приемане на другостта и отдалечаване от агресията и насилието, породени най-често поради липса на тези две качества - ППМГ „Акад. Н. Обрешков“, гр. Разград;</w:t>
      </w:r>
    </w:p>
    <w:p w14:paraId="146B441D"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i/>
          <w:iCs/>
          <w:kern w:val="2"/>
          <w:sz w:val="24"/>
          <w:szCs w:val="24"/>
          <w:lang w:eastAsia="en-US"/>
        </w:rPr>
        <w:t xml:space="preserve">„Трафик на хора“ </w:t>
      </w:r>
      <w:r w:rsidRPr="005E266F">
        <w:rPr>
          <w:rFonts w:ascii="Times New Roman" w:eastAsia="Calibri" w:hAnsi="Times New Roman"/>
          <w:kern w:val="2"/>
          <w:sz w:val="24"/>
          <w:szCs w:val="24"/>
          <w:lang w:eastAsia="en-US"/>
        </w:rPr>
        <w:t>– с цел превенция на домашното насилие, което създава условия, подхранващи трафика на хора, възползвайки се от уязвимостта на децата и манипулирайки ги посредством естествения им стремеж да избягат от деструктивната семейна среда - ППМГ „Акад. Н. Обрешков“, гр. Разград;</w:t>
      </w:r>
    </w:p>
    <w:p w14:paraId="7220DA28"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i/>
          <w:iCs/>
          <w:kern w:val="2"/>
          <w:sz w:val="24"/>
          <w:szCs w:val="24"/>
          <w:lang w:eastAsia="en-US"/>
        </w:rPr>
        <w:t>„Асертивно поведение“</w:t>
      </w:r>
      <w:r w:rsidRPr="005E266F">
        <w:rPr>
          <w:rFonts w:ascii="Times New Roman" w:eastAsia="Calibri" w:hAnsi="Times New Roman"/>
          <w:kern w:val="2"/>
          <w:sz w:val="24"/>
          <w:szCs w:val="24"/>
          <w:lang w:eastAsia="en-US"/>
        </w:rPr>
        <w:t xml:space="preserve"> – децата да се научат да се справят с трудните емоции по добър начин, тача че да могат да изразяват своите нужди асертивно. Повишаване на осъзнатостта на учениците за общуването в семействата и в социалния им кръг, за възможностите да постигнат целите си или да изразят себе си, преди да използват агресията и насилието - ППМГ „Акад. Н. Обрешков“, гр. Разград;</w:t>
      </w:r>
    </w:p>
    <w:p w14:paraId="715E37A0"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i/>
          <w:iCs/>
          <w:kern w:val="2"/>
          <w:sz w:val="24"/>
          <w:szCs w:val="24"/>
          <w:lang w:eastAsia="en-US"/>
        </w:rPr>
        <w:t xml:space="preserve">„Ние и нашето семейство“ </w:t>
      </w:r>
      <w:r w:rsidRPr="005E266F">
        <w:rPr>
          <w:rFonts w:ascii="Times New Roman" w:eastAsia="Calibri" w:hAnsi="Times New Roman"/>
          <w:kern w:val="2"/>
          <w:sz w:val="24"/>
          <w:szCs w:val="24"/>
          <w:lang w:eastAsia="en-US"/>
        </w:rPr>
        <w:t>– по повод Деня на семейството – примери за добри семейни отношения, даващи възможност за изграждане на здрава, осъзната, цялостна и функционална личност - ППМГ „Акад. Н. Обрешков“, гр. Разград;</w:t>
      </w:r>
    </w:p>
    <w:p w14:paraId="4688E225"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i/>
          <w:iCs/>
          <w:kern w:val="2"/>
          <w:sz w:val="24"/>
          <w:szCs w:val="24"/>
          <w:lang w:eastAsia="en-US"/>
        </w:rPr>
        <w:t xml:space="preserve">„Триъгълникът на Карпман“ </w:t>
      </w:r>
      <w:r w:rsidRPr="005E266F">
        <w:rPr>
          <w:rFonts w:ascii="Times New Roman" w:eastAsia="Calibri" w:hAnsi="Times New Roman"/>
          <w:kern w:val="2"/>
          <w:sz w:val="24"/>
          <w:szCs w:val="24"/>
          <w:lang w:eastAsia="en-US"/>
        </w:rPr>
        <w:t>– дискусия по темата, в която се разглеждат различните модели, в които попадаме – насилника, спасителя и жертвата и как да излезем от този триъгълник - ППМГ „Акад. Н. Обрешков“, гр. Разград;</w:t>
      </w:r>
    </w:p>
    <w:p w14:paraId="0C588A60"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i/>
          <w:iCs/>
          <w:kern w:val="2"/>
          <w:sz w:val="24"/>
          <w:szCs w:val="24"/>
          <w:lang w:eastAsia="en-US"/>
        </w:rPr>
        <w:lastRenderedPageBreak/>
        <w:t xml:space="preserve">„Домашното насилие и как да се защитим“ </w:t>
      </w:r>
      <w:r w:rsidRPr="005E266F">
        <w:rPr>
          <w:rFonts w:ascii="Times New Roman" w:eastAsia="Calibri" w:hAnsi="Times New Roman"/>
          <w:kern w:val="2"/>
          <w:sz w:val="24"/>
          <w:szCs w:val="24"/>
          <w:lang w:eastAsia="en-US"/>
        </w:rPr>
        <w:t xml:space="preserve">– тема разясняваща какво е насилие, кои са уязвимите групи, как да забележим, когато някой е жертва на насилие, както и къде да потърсим помощ - </w:t>
      </w:r>
      <w:bookmarkStart w:id="4" w:name="_Hlk148540505"/>
      <w:r w:rsidRPr="005E266F">
        <w:rPr>
          <w:rFonts w:ascii="Times New Roman" w:eastAsia="Calibri" w:hAnsi="Times New Roman"/>
          <w:kern w:val="2"/>
          <w:sz w:val="24"/>
          <w:szCs w:val="24"/>
          <w:lang w:eastAsia="en-US"/>
        </w:rPr>
        <w:t>ППМГ „Акад. Н. Обрешков“, гр. Разград</w:t>
      </w:r>
      <w:bookmarkEnd w:id="4"/>
      <w:r w:rsidRPr="005E266F">
        <w:rPr>
          <w:rFonts w:ascii="Times New Roman" w:eastAsia="Calibri" w:hAnsi="Times New Roman"/>
          <w:kern w:val="2"/>
          <w:sz w:val="24"/>
          <w:szCs w:val="24"/>
          <w:lang w:eastAsia="en-US"/>
        </w:rPr>
        <w:t>;</w:t>
      </w:r>
    </w:p>
    <w:p w14:paraId="3BC12BB0"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kern w:val="2"/>
          <w:sz w:val="24"/>
          <w:szCs w:val="24"/>
          <w:lang w:eastAsia="en-US"/>
        </w:rPr>
        <w:t>Дискусия, която се провежда всяка година с ученици в Час на класа на 19.11</w:t>
      </w:r>
      <w:r w:rsidRPr="005E266F">
        <w:rPr>
          <w:rFonts w:ascii="Times New Roman" w:eastAsia="Calibri" w:hAnsi="Times New Roman"/>
          <w:b/>
          <w:bCs/>
          <w:kern w:val="2"/>
          <w:sz w:val="24"/>
          <w:szCs w:val="24"/>
          <w:lang w:eastAsia="en-US"/>
        </w:rPr>
        <w:t xml:space="preserve">. по повод Световния ден за борба с насилието над деца - </w:t>
      </w:r>
      <w:r w:rsidRPr="005E266F">
        <w:rPr>
          <w:rFonts w:ascii="Times New Roman" w:eastAsia="Calibri" w:hAnsi="Times New Roman"/>
          <w:kern w:val="2"/>
          <w:sz w:val="24"/>
          <w:szCs w:val="24"/>
          <w:lang w:eastAsia="en-US"/>
        </w:rPr>
        <w:t>ППМГ „Акад. Н. Обрешков“, гр. Разград.</w:t>
      </w:r>
    </w:p>
    <w:p w14:paraId="7CB5DC38"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b/>
          <w:bCs/>
          <w:kern w:val="2"/>
          <w:sz w:val="24"/>
          <w:szCs w:val="24"/>
          <w:lang w:eastAsia="en-US"/>
        </w:rPr>
        <w:t xml:space="preserve">Ежегодно за отбелязване на Световния ден за борба с насилието над деца </w:t>
      </w:r>
      <w:r w:rsidRPr="005E266F">
        <w:rPr>
          <w:rFonts w:ascii="Times New Roman" w:eastAsia="Calibri" w:hAnsi="Times New Roman"/>
          <w:kern w:val="2"/>
          <w:sz w:val="24"/>
          <w:szCs w:val="24"/>
          <w:lang w:eastAsia="en-US"/>
        </w:rPr>
        <w:t>чрез</w:t>
      </w:r>
      <w:r w:rsidRPr="005E266F">
        <w:rPr>
          <w:rFonts w:ascii="Times New Roman" w:eastAsia="Calibri" w:hAnsi="Times New Roman"/>
          <w:b/>
          <w:bCs/>
          <w:kern w:val="2"/>
          <w:sz w:val="24"/>
          <w:szCs w:val="24"/>
          <w:lang w:eastAsia="en-US"/>
        </w:rPr>
        <w:t xml:space="preserve"> </w:t>
      </w:r>
      <w:r w:rsidRPr="005E266F">
        <w:rPr>
          <w:rFonts w:ascii="Times New Roman" w:eastAsia="Calibri" w:hAnsi="Times New Roman"/>
          <w:kern w:val="2"/>
          <w:sz w:val="24"/>
          <w:szCs w:val="24"/>
          <w:lang w:eastAsia="en-US"/>
        </w:rPr>
        <w:t>изготвяне на информационно табло, информационно – образователни материали, съобразени с различни възрастови групи и свързани с домашното насилие и с правата и задълженията на децата.</w:t>
      </w:r>
    </w:p>
    <w:p w14:paraId="67CE5604" w14:textId="77777777" w:rsidR="00481227"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kern w:val="2"/>
          <w:sz w:val="24"/>
          <w:szCs w:val="24"/>
          <w:lang w:eastAsia="en-US"/>
        </w:rPr>
        <w:t>Изпълнение на дейностите, заложени в училищната Стратегия за Обща подкрепа, а именно дейности, свързани с превенцията на насилието – конкретна работа с учениците, информиране на техните родители за рисковете и последствията от насилието над деца - ППМГ „Акад. Н. Обрешков“, гр. Разград.</w:t>
      </w:r>
    </w:p>
    <w:p w14:paraId="71C6B316"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b/>
          <w:bCs/>
          <w:kern w:val="2"/>
          <w:sz w:val="24"/>
          <w:szCs w:val="24"/>
          <w:lang w:eastAsia="en-US"/>
        </w:rPr>
        <w:t>Ежегодно информиране на педагогическия персонал за видовете насилие и начините за идентифициране на белезите на насилие над деца</w:t>
      </w:r>
      <w:r w:rsidRPr="005E266F">
        <w:rPr>
          <w:rFonts w:ascii="Times New Roman" w:eastAsia="Calibri" w:hAnsi="Times New Roman"/>
          <w:kern w:val="2"/>
          <w:sz w:val="24"/>
          <w:szCs w:val="24"/>
          <w:lang w:eastAsia="en-US"/>
        </w:rPr>
        <w:t xml:space="preserve"> – физическо насилие с физически индикатори и поведенчески индикатори, индикатори, които могат да насочат за евентуално психическо насилие над децата, белези за разпознаване на сексуалното малтретиране, индикатори за пренебрегване на децата.</w:t>
      </w:r>
    </w:p>
    <w:p w14:paraId="6ED158D0"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sz w:val="24"/>
          <w:szCs w:val="24"/>
          <w:lang w:eastAsia="en-US"/>
        </w:rPr>
        <w:t>Сформирани са Училищни координационни съвети за противодействие и са създадени планове за дейността на УКС за противодействие на училищния тормоз за п</w:t>
      </w:r>
      <w:r w:rsidRPr="005E266F">
        <w:rPr>
          <w:rFonts w:ascii="Times New Roman" w:hAnsi="Times New Roman"/>
          <w:color w:val="000000"/>
          <w:sz w:val="24"/>
          <w:szCs w:val="24"/>
        </w:rPr>
        <w:t>рилагане на цялостен подход, полагане на координирани и последователни усилия за предотвратяване на тормоза и създаване на по-сигурна училищна среда - информиране на родителската общност по проблемите на престъпността в училищната възраст, превантивна дейност, проучване проблемите на деца, живеещи в неблагоприятна среда (родител с криминално минало, родител злоупотребявал с наркотици, алкохол и др.).</w:t>
      </w:r>
    </w:p>
    <w:p w14:paraId="70490D49"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b/>
          <w:bCs/>
          <w:kern w:val="2"/>
          <w:sz w:val="24"/>
          <w:szCs w:val="24"/>
          <w:lang w:eastAsia="en-US"/>
        </w:rPr>
        <w:t xml:space="preserve">Провеждане на училищна „Програма за превенция и интервенция на насилието и агресията в училище“ </w:t>
      </w:r>
      <w:r w:rsidRPr="005E266F">
        <w:rPr>
          <w:rFonts w:ascii="Times New Roman" w:eastAsia="Calibri" w:hAnsi="Times New Roman"/>
          <w:kern w:val="2"/>
          <w:sz w:val="24"/>
          <w:szCs w:val="24"/>
          <w:lang w:eastAsia="en-US"/>
        </w:rPr>
        <w:t>с цел идентифициране и прекъсване на изградените неправилни поведенчески модели на общуване, което да формира нови, базирани на толерантност и добронамереност - ППМГ „Акад. Н. Обрешков“, гр. Разград.</w:t>
      </w:r>
    </w:p>
    <w:p w14:paraId="3D8F8EC0" w14:textId="77777777" w:rsidR="00EA1FE6" w:rsidRPr="00EA1FE6"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sz w:val="24"/>
          <w:szCs w:val="24"/>
        </w:rPr>
        <w:t>Популяризиране на линията и възможностите за подаване на сигнал. Осигуряване на информационни материали (брошури, онлайн сайтове, телефонни номера и т.н.) на учениците, за да знаят към кого да се обърнат и на кой номер могат да се обадят при необходимост.</w:t>
      </w:r>
      <w:r w:rsidRPr="005E266F">
        <w:rPr>
          <w:rFonts w:ascii="Times New Roman" w:eastAsia="Calibri" w:hAnsi="Times New Roman"/>
          <w:kern w:val="2"/>
          <w:sz w:val="24"/>
          <w:szCs w:val="24"/>
          <w:lang w:eastAsia="en-US"/>
        </w:rPr>
        <w:t xml:space="preserve"> </w:t>
      </w:r>
    </w:p>
    <w:p w14:paraId="47641E83" w14:textId="77777777" w:rsidR="00481227" w:rsidRPr="005E266F" w:rsidRDefault="00481227" w:rsidP="00EA1FE6">
      <w:pPr>
        <w:spacing w:after="160" w:line="256" w:lineRule="auto"/>
        <w:ind w:left="567" w:firstLine="0"/>
        <w:contextualSpacing/>
        <w:rPr>
          <w:rFonts w:ascii="Times New Roman" w:eastAsia="Calibri" w:hAnsi="Times New Roman"/>
          <w:color w:val="000000"/>
          <w:kern w:val="2"/>
          <w:sz w:val="24"/>
          <w:szCs w:val="24"/>
          <w:lang w:eastAsia="en-US"/>
        </w:rPr>
      </w:pPr>
      <w:r w:rsidRPr="005E266F">
        <w:rPr>
          <w:rFonts w:ascii="Times New Roman" w:eastAsia="Calibri" w:hAnsi="Times New Roman"/>
          <w:kern w:val="2"/>
          <w:sz w:val="24"/>
          <w:szCs w:val="24"/>
          <w:lang w:eastAsia="en-US"/>
        </w:rPr>
        <w:t>На видни места в училищата са окачени информационни табла</w:t>
      </w:r>
      <w:r w:rsidRPr="005E266F">
        <w:rPr>
          <w:rFonts w:ascii="Times New Roman" w:eastAsia="Calibri" w:hAnsi="Times New Roman"/>
          <w:b/>
          <w:bCs/>
          <w:kern w:val="2"/>
          <w:sz w:val="24"/>
          <w:szCs w:val="24"/>
          <w:lang w:eastAsia="en-US"/>
        </w:rPr>
        <w:t xml:space="preserve"> с Националната гореща телефонна линия за деца – </w:t>
      </w:r>
      <w:r w:rsidRPr="005E266F">
        <w:rPr>
          <w:rFonts w:ascii="Times New Roman" w:eastAsia="Calibri" w:hAnsi="Times New Roman"/>
          <w:kern w:val="2"/>
          <w:sz w:val="24"/>
          <w:szCs w:val="24"/>
          <w:lang w:eastAsia="en-US"/>
        </w:rPr>
        <w:t>има</w:t>
      </w:r>
      <w:r w:rsidRPr="005E266F">
        <w:rPr>
          <w:rFonts w:ascii="Times New Roman" w:eastAsia="Calibri" w:hAnsi="Times New Roman"/>
          <w:b/>
          <w:bCs/>
          <w:kern w:val="2"/>
          <w:sz w:val="24"/>
          <w:szCs w:val="24"/>
          <w:lang w:eastAsia="en-US"/>
        </w:rPr>
        <w:t xml:space="preserve"> </w:t>
      </w:r>
      <w:r w:rsidRPr="005E266F">
        <w:rPr>
          <w:rFonts w:ascii="Times New Roman" w:eastAsia="Calibri" w:hAnsi="Times New Roman"/>
          <w:kern w:val="2"/>
          <w:sz w:val="24"/>
          <w:szCs w:val="24"/>
          <w:lang w:eastAsia="en-US"/>
        </w:rPr>
        <w:t>1 подаден сигнал от дете през 2023 г. (детето само е подало сигнала).</w:t>
      </w:r>
    </w:p>
    <w:p w14:paraId="66F35B5C"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kern w:val="2"/>
          <w:sz w:val="24"/>
          <w:szCs w:val="24"/>
          <w:lang w:eastAsia="en-US"/>
        </w:rPr>
        <w:t>В ОУ „И. С. Тургенев“, гр. Разград</w:t>
      </w:r>
      <w:r w:rsidRPr="005E266F">
        <w:rPr>
          <w:rFonts w:ascii="Times New Roman" w:eastAsia="Calibri" w:hAnsi="Times New Roman"/>
          <w:b/>
          <w:bCs/>
          <w:kern w:val="2"/>
          <w:sz w:val="24"/>
          <w:szCs w:val="24"/>
          <w:lang w:eastAsia="en-US"/>
        </w:rPr>
        <w:t xml:space="preserve"> във всяка класна стая е поставен емоциометър, </w:t>
      </w:r>
      <w:r w:rsidRPr="005E266F">
        <w:rPr>
          <w:rFonts w:ascii="Times New Roman" w:eastAsia="Calibri" w:hAnsi="Times New Roman"/>
          <w:kern w:val="2"/>
          <w:sz w:val="24"/>
          <w:szCs w:val="24"/>
          <w:lang w:eastAsia="en-US"/>
        </w:rPr>
        <w:t>чрез който учителите и учениците могат да разпознаят евентуалните и прикрити негативни чувства и емоции и при необходимост имат възможност да се консултират с психолога на училището.</w:t>
      </w:r>
    </w:p>
    <w:p w14:paraId="2104B51C" w14:textId="77777777" w:rsidR="00481227" w:rsidRPr="00EE1119"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b/>
          <w:bCs/>
          <w:kern w:val="2"/>
          <w:sz w:val="24"/>
          <w:szCs w:val="24"/>
          <w:lang w:eastAsia="en-US"/>
        </w:rPr>
        <w:t xml:space="preserve">Отбелязване на Международния ден на толерантността – 16 ноември </w:t>
      </w:r>
      <w:r w:rsidRPr="005E266F">
        <w:rPr>
          <w:rFonts w:ascii="Times New Roman" w:eastAsia="Calibri" w:hAnsi="Times New Roman"/>
          <w:kern w:val="2"/>
          <w:sz w:val="24"/>
          <w:szCs w:val="24"/>
          <w:lang w:eastAsia="en-US"/>
        </w:rPr>
        <w:t>през учебните 2021/2022 г. и 2022/2023 г. в СУ „Христо Ботев“, гр. Разград с прояви, имащи отношение към превенцията на тормоза и насилието в обществото, в частност и в семейството. Изготвени са постери и рисунки с позитивни послания, насърчаващи етичните взаимоотношения в училищната общност.</w:t>
      </w:r>
    </w:p>
    <w:p w14:paraId="69E21EA6" w14:textId="77777777" w:rsidR="00EE1119" w:rsidRDefault="00EE1119" w:rsidP="00EE1119">
      <w:pPr>
        <w:spacing w:after="160" w:line="256" w:lineRule="auto"/>
        <w:contextualSpacing/>
        <w:rPr>
          <w:rFonts w:ascii="Times New Roman" w:eastAsia="Calibri" w:hAnsi="Times New Roman"/>
          <w:kern w:val="2"/>
          <w:sz w:val="24"/>
          <w:szCs w:val="24"/>
          <w:lang w:val="bg-BG" w:eastAsia="en-US"/>
        </w:rPr>
      </w:pPr>
    </w:p>
    <w:p w14:paraId="22BEAE15" w14:textId="77777777" w:rsidR="00EE1119" w:rsidRDefault="00EE1119" w:rsidP="00EE1119">
      <w:pPr>
        <w:spacing w:after="160" w:line="256" w:lineRule="auto"/>
        <w:contextualSpacing/>
        <w:rPr>
          <w:rFonts w:ascii="Times New Roman" w:eastAsia="Calibri" w:hAnsi="Times New Roman"/>
          <w:kern w:val="2"/>
          <w:sz w:val="24"/>
          <w:szCs w:val="24"/>
          <w:lang w:val="bg-BG" w:eastAsia="en-US"/>
        </w:rPr>
      </w:pPr>
    </w:p>
    <w:p w14:paraId="08292510" w14:textId="77777777" w:rsidR="00EE1119" w:rsidRDefault="00EE1119" w:rsidP="00EE1119">
      <w:pPr>
        <w:spacing w:after="160" w:line="256" w:lineRule="auto"/>
        <w:contextualSpacing/>
        <w:rPr>
          <w:rFonts w:ascii="Times New Roman" w:eastAsia="Calibri" w:hAnsi="Times New Roman"/>
          <w:kern w:val="2"/>
          <w:sz w:val="24"/>
          <w:szCs w:val="24"/>
          <w:lang w:val="bg-BG" w:eastAsia="en-US"/>
        </w:rPr>
      </w:pPr>
    </w:p>
    <w:p w14:paraId="2D7F8A97" w14:textId="77777777" w:rsidR="00EE1119" w:rsidRPr="0014334E" w:rsidRDefault="00EE1119" w:rsidP="00EE1119">
      <w:pPr>
        <w:spacing w:after="160" w:line="256" w:lineRule="auto"/>
        <w:contextualSpacing/>
        <w:rPr>
          <w:rFonts w:ascii="Times New Roman" w:eastAsia="Calibri" w:hAnsi="Times New Roman"/>
          <w:kern w:val="2"/>
          <w:sz w:val="24"/>
          <w:szCs w:val="24"/>
          <w:lang w:eastAsia="en-US"/>
        </w:rPr>
      </w:pPr>
    </w:p>
    <w:p w14:paraId="4CA4C119" w14:textId="6CAFDBEA"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b/>
          <w:bCs/>
          <w:kern w:val="2"/>
          <w:sz w:val="24"/>
          <w:szCs w:val="24"/>
          <w:lang w:eastAsia="en-US"/>
        </w:rPr>
        <w:lastRenderedPageBreak/>
        <w:t>Организирани срещи и беседи с представители на Районен съд – Разград по програмата „Съдебната власт - информиран избор и гражданско участие. Отворени съдилища и прокуратури“</w:t>
      </w:r>
      <w:r w:rsidRPr="005E266F">
        <w:rPr>
          <w:rFonts w:ascii="Times New Roman" w:eastAsia="Calibri" w:hAnsi="Times New Roman"/>
          <w:kern w:val="2"/>
          <w:sz w:val="24"/>
          <w:szCs w:val="24"/>
          <w:lang w:eastAsia="en-US"/>
        </w:rPr>
        <w:t xml:space="preserve"> (на 18.10.2022 г.). Проведена беседа с</w:t>
      </w:r>
      <w:r w:rsidRPr="005E266F">
        <w:rPr>
          <w:rFonts w:ascii="Times New Roman" w:eastAsia="Calibri" w:hAnsi="Times New Roman"/>
          <w:b/>
          <w:bCs/>
          <w:kern w:val="2"/>
          <w:sz w:val="24"/>
          <w:szCs w:val="24"/>
          <w:lang w:eastAsia="en-US"/>
        </w:rPr>
        <w:t xml:space="preserve"> </w:t>
      </w:r>
      <w:r w:rsidRPr="005E266F">
        <w:rPr>
          <w:rFonts w:ascii="Times New Roman" w:eastAsia="Calibri" w:hAnsi="Times New Roman"/>
          <w:kern w:val="2"/>
          <w:sz w:val="24"/>
          <w:szCs w:val="24"/>
          <w:lang w:eastAsia="en-US"/>
        </w:rPr>
        <w:t>ученици от СУ „Хр. Ботев“, гр. Разград на тема „</w:t>
      </w:r>
      <w:r w:rsidRPr="005E266F">
        <w:rPr>
          <w:rFonts w:ascii="Times New Roman" w:eastAsia="Calibri" w:hAnsi="Times New Roman"/>
          <w:i/>
          <w:iCs/>
          <w:kern w:val="2"/>
          <w:sz w:val="24"/>
          <w:szCs w:val="24"/>
          <w:lang w:eastAsia="en-US"/>
        </w:rPr>
        <w:t>Детското насилие – агресията в училището и семейството. Наказателна отговорност. Хулигански прояви на пълнолетни и непълнолетни лица и последици. Възпитателни мерки при противообществени прояви и домашно насилие, начини и места за прилагането им</w:t>
      </w:r>
      <w:r w:rsidRPr="005E266F">
        <w:rPr>
          <w:rFonts w:ascii="Times New Roman" w:eastAsia="Calibri" w:hAnsi="Times New Roman"/>
          <w:kern w:val="2"/>
          <w:sz w:val="24"/>
          <w:szCs w:val="24"/>
          <w:lang w:eastAsia="en-US"/>
        </w:rPr>
        <w:t>“.</w:t>
      </w:r>
    </w:p>
    <w:p w14:paraId="6790B253"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kern w:val="2"/>
          <w:sz w:val="24"/>
          <w:szCs w:val="24"/>
          <w:lang w:eastAsia="en-US"/>
        </w:rPr>
        <w:t>Ученици от ОУ „Елин Пелин“, с. Стражец през 2021 г. се присъединиха към Мрежата „ДОМАШТО НАСИЛИЕ! STOP!“</w:t>
      </w:r>
    </w:p>
    <w:p w14:paraId="3515F69D"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b/>
          <w:bCs/>
          <w:kern w:val="2"/>
          <w:sz w:val="24"/>
          <w:szCs w:val="24"/>
          <w:lang w:eastAsia="en-US"/>
        </w:rPr>
        <w:t>Проведени срещи с представители на Сдружение „Жанета“ – гр. Разград.</w:t>
      </w:r>
      <w:r w:rsidRPr="005E266F">
        <w:rPr>
          <w:rFonts w:ascii="Times New Roman" w:eastAsia="Calibri" w:hAnsi="Times New Roman"/>
          <w:kern w:val="2"/>
          <w:sz w:val="24"/>
          <w:szCs w:val="24"/>
          <w:lang w:eastAsia="en-US"/>
        </w:rPr>
        <w:t xml:space="preserve"> През учебната 2022/2023 г. са проведени занимания – игри, беседи с ученици от първи клас в ОУ „Елин Пелин“, с. Стражец, с цел изграждане на толерантност у децата – ценностно отношение на човек към хората, изразяващо се в признаване, приемане и разбиране на хора от различни култури и проява на търпимост към чуждо мнение, вярвания, поведение, интереси  и цели.</w:t>
      </w:r>
    </w:p>
    <w:p w14:paraId="26A2C46C"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b/>
          <w:bCs/>
          <w:kern w:val="2"/>
          <w:sz w:val="24"/>
          <w:szCs w:val="24"/>
          <w:lang w:eastAsia="en-US"/>
        </w:rPr>
        <w:t>Проведени открити уроци</w:t>
      </w:r>
      <w:r w:rsidRPr="005E266F">
        <w:rPr>
          <w:rFonts w:ascii="Times New Roman" w:eastAsia="Calibri" w:hAnsi="Times New Roman"/>
          <w:kern w:val="2"/>
          <w:sz w:val="24"/>
          <w:szCs w:val="24"/>
          <w:lang w:eastAsia="en-US"/>
        </w:rPr>
        <w:t xml:space="preserve"> – открит урок с ученици IV – V класове в ОУ „Елин Пелин“, с. Стражец на тема „Въвеждане в същността на насилието и различията с домашното насилие“ по проект „Едно сърце – две лица“.</w:t>
      </w:r>
    </w:p>
    <w:p w14:paraId="4D561F7A"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kern w:val="2"/>
          <w:sz w:val="24"/>
          <w:szCs w:val="24"/>
          <w:lang w:eastAsia="en-US"/>
        </w:rPr>
        <w:t xml:space="preserve">ОУ „Елин Пелин“, с. Стражец – </w:t>
      </w:r>
      <w:r w:rsidRPr="005E266F">
        <w:rPr>
          <w:rFonts w:ascii="Times New Roman" w:eastAsia="Calibri" w:hAnsi="Times New Roman"/>
          <w:b/>
          <w:bCs/>
          <w:kern w:val="2"/>
          <w:sz w:val="24"/>
          <w:szCs w:val="24"/>
          <w:lang w:eastAsia="en-US"/>
        </w:rPr>
        <w:t>инициатива на тема: „Ефективна комуникация и работа с родители“ през учебната 2022/2023 г. с представители на Сдружение „Жанета“</w:t>
      </w:r>
      <w:r w:rsidRPr="005E266F">
        <w:rPr>
          <w:rFonts w:ascii="Times New Roman" w:eastAsia="Calibri" w:hAnsi="Times New Roman"/>
          <w:kern w:val="2"/>
          <w:sz w:val="24"/>
          <w:szCs w:val="24"/>
          <w:lang w:eastAsia="en-US"/>
        </w:rPr>
        <w:t xml:space="preserve"> – деца от начален етап и техните родители са рисували, дискутирали и оцветявали с цел изграждане на партньорски взаимоотношения с родителите  на базата на взаимно разбиране, доверие и уважение в интерес на детето чрез привличане на родителите като съмишленици.</w:t>
      </w:r>
    </w:p>
    <w:p w14:paraId="7C0266A8"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kern w:val="2"/>
          <w:sz w:val="24"/>
          <w:szCs w:val="24"/>
          <w:lang w:eastAsia="en-US"/>
        </w:rPr>
      </w:pPr>
      <w:r w:rsidRPr="005E266F">
        <w:rPr>
          <w:rFonts w:ascii="Times New Roman" w:eastAsia="Calibri" w:hAnsi="Times New Roman"/>
          <w:b/>
          <w:bCs/>
          <w:kern w:val="2"/>
          <w:sz w:val="24"/>
          <w:szCs w:val="24"/>
          <w:lang w:eastAsia="en-US"/>
        </w:rPr>
        <w:t>Отбелязване на 23 февруари - Световен ден против тормоза в училище</w:t>
      </w:r>
      <w:r w:rsidRPr="005E266F">
        <w:rPr>
          <w:rFonts w:ascii="Times New Roman" w:eastAsia="Calibri" w:hAnsi="Times New Roman"/>
          <w:kern w:val="2"/>
          <w:sz w:val="24"/>
          <w:szCs w:val="24"/>
          <w:lang w:eastAsia="en-US"/>
        </w:rPr>
        <w:t xml:space="preserve"> – в </w:t>
      </w:r>
      <w:r w:rsidRPr="005E266F">
        <w:rPr>
          <w:rFonts w:ascii="Times New Roman" w:eastAsia="Calibri" w:hAnsi="Times New Roman"/>
          <w:i/>
          <w:iCs/>
          <w:kern w:val="2"/>
          <w:sz w:val="24"/>
          <w:szCs w:val="24"/>
          <w:lang w:eastAsia="en-US"/>
        </w:rPr>
        <w:t xml:space="preserve">Деня на розовата фланелка </w:t>
      </w:r>
      <w:r w:rsidRPr="005E266F">
        <w:rPr>
          <w:rFonts w:ascii="Times New Roman" w:eastAsia="Calibri" w:hAnsi="Times New Roman"/>
          <w:kern w:val="2"/>
          <w:sz w:val="24"/>
          <w:szCs w:val="24"/>
          <w:lang w:eastAsia="en-US"/>
        </w:rPr>
        <w:t>учениците и учителите</w:t>
      </w:r>
      <w:r w:rsidRPr="005E266F">
        <w:rPr>
          <w:rFonts w:ascii="Times New Roman" w:hAnsi="Times New Roman"/>
          <w:color w:val="050505"/>
          <w:sz w:val="24"/>
          <w:szCs w:val="24"/>
        </w:rPr>
        <w:t xml:space="preserve"> в </w:t>
      </w:r>
      <w:r w:rsidRPr="005E266F">
        <w:rPr>
          <w:rFonts w:ascii="Times New Roman" w:eastAsia="Calibri" w:hAnsi="Times New Roman"/>
          <w:kern w:val="2"/>
          <w:sz w:val="24"/>
          <w:szCs w:val="24"/>
          <w:lang w:eastAsia="en-US"/>
        </w:rPr>
        <w:t xml:space="preserve">ОУ „Елин Пелин“, с. Стражец </w:t>
      </w:r>
      <w:r w:rsidRPr="005E266F">
        <w:rPr>
          <w:rFonts w:ascii="Times New Roman" w:hAnsi="Times New Roman"/>
          <w:color w:val="050505"/>
          <w:sz w:val="24"/>
          <w:szCs w:val="24"/>
        </w:rPr>
        <w:t xml:space="preserve">изразяват своята позиция и съпричастност към идеята, като обличат розови дрехи и носят розови аксесоари. Децата изработват стикери под формата на малки розови фланелки, които раздават на входа на училището. Изработват се табла, рисунки и постери по темата, както и арка от розови балони. Във фоайето на училището е оформен информационен кът с плакати и брошури, изразяващи съпричастност към инициативата с надписи: „Не на насилието и тормоза!”, Не бъди безразличен! Бъди различен! Бъди добър!“. </w:t>
      </w:r>
    </w:p>
    <w:p w14:paraId="5C7C8507" w14:textId="2722D4D7" w:rsidR="00481227" w:rsidRPr="00DB4AB9" w:rsidRDefault="00481227" w:rsidP="00D21A28">
      <w:pPr>
        <w:numPr>
          <w:ilvl w:val="1"/>
          <w:numId w:val="3"/>
        </w:numPr>
        <w:tabs>
          <w:tab w:val="clear" w:pos="1631"/>
          <w:tab w:val="num" w:pos="567"/>
        </w:tabs>
        <w:spacing w:after="160" w:line="256" w:lineRule="auto"/>
        <w:ind w:left="567" w:firstLine="0"/>
        <w:contextualSpacing/>
        <w:rPr>
          <w:rFonts w:ascii="Times New Roman" w:eastAsia="Calibri" w:hAnsi="Times New Roman"/>
          <w:kern w:val="2"/>
          <w:sz w:val="24"/>
          <w:szCs w:val="24"/>
          <w:lang w:eastAsia="en-US"/>
        </w:rPr>
      </w:pPr>
      <w:r w:rsidRPr="00DB4AB9">
        <w:rPr>
          <w:rFonts w:ascii="Times New Roman" w:eastAsia="Calibri" w:hAnsi="Times New Roman"/>
          <w:kern w:val="2"/>
          <w:sz w:val="24"/>
          <w:szCs w:val="24"/>
          <w:lang w:eastAsia="en-US"/>
        </w:rPr>
        <w:t xml:space="preserve">Организирана дискусия, посветена на </w:t>
      </w:r>
      <w:r w:rsidRPr="00DB4AB9">
        <w:rPr>
          <w:rFonts w:ascii="Times New Roman" w:eastAsia="Calibri" w:hAnsi="Times New Roman"/>
          <w:b/>
          <w:bCs/>
          <w:kern w:val="2"/>
          <w:sz w:val="24"/>
          <w:szCs w:val="24"/>
          <w:lang w:eastAsia="en-US"/>
        </w:rPr>
        <w:t>Световния ден за безопасен интернет</w:t>
      </w:r>
      <w:r w:rsidRPr="00DB4AB9">
        <w:rPr>
          <w:rFonts w:ascii="Times New Roman" w:eastAsia="Calibri" w:hAnsi="Times New Roman"/>
          <w:kern w:val="2"/>
          <w:sz w:val="24"/>
          <w:szCs w:val="24"/>
          <w:lang w:eastAsia="en-US"/>
        </w:rPr>
        <w:t>. Събитието бе организирано от Общински съвет по наркотични вещества и Местна комисия за противообществените прояви на малолетни и непълнолетни, както и от ОД на МВР – Разград под надслов „Тъмната и светлата страна на интернет“ с гост-лектори Михаил Драгоданов и Албена Спасова. Презентацията, която представиха обучителите бе озаглавена „Кой е срещу теб в интернет?“. Двамата лектори са инспектори в специализиран отдел “Киберпрестъпност“ към Главно дирекция „Борба с организираната престъпност“</w:t>
      </w:r>
      <w:r w:rsidR="00DB4AB9">
        <w:rPr>
          <w:rFonts w:ascii="Times New Roman" w:eastAsia="Calibri" w:hAnsi="Times New Roman"/>
          <w:kern w:val="2"/>
          <w:sz w:val="24"/>
          <w:szCs w:val="24"/>
          <w:lang w:val="bg-BG" w:eastAsia="en-US"/>
        </w:rPr>
        <w:t xml:space="preserve"> </w:t>
      </w:r>
      <w:r w:rsidRPr="00DB4AB9">
        <w:rPr>
          <w:rFonts w:ascii="Times New Roman" w:eastAsia="Calibri" w:hAnsi="Times New Roman"/>
          <w:kern w:val="2"/>
          <w:sz w:val="24"/>
          <w:szCs w:val="24"/>
          <w:lang w:eastAsia="en-US"/>
        </w:rPr>
        <w:t>/ГДБОП/. В срещата участваха над 50 ученици.</w:t>
      </w:r>
    </w:p>
    <w:p w14:paraId="30084134"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b/>
          <w:bCs/>
          <w:color w:val="000000"/>
          <w:kern w:val="2"/>
          <w:sz w:val="24"/>
          <w:szCs w:val="24"/>
          <w:lang w:eastAsia="en-US"/>
        </w:rPr>
      </w:pPr>
      <w:r w:rsidRPr="005E266F">
        <w:rPr>
          <w:rFonts w:ascii="Times New Roman" w:eastAsia="Calibri" w:hAnsi="Times New Roman"/>
          <w:b/>
          <w:bCs/>
          <w:color w:val="000000"/>
          <w:kern w:val="2"/>
          <w:sz w:val="24"/>
          <w:szCs w:val="24"/>
          <w:lang w:eastAsia="en-US"/>
        </w:rPr>
        <w:t xml:space="preserve">Участие в Национална кампания ,,Пази детето в Интернет“ </w:t>
      </w:r>
      <w:r w:rsidRPr="005E266F">
        <w:rPr>
          <w:rFonts w:ascii="Times New Roman" w:eastAsia="Calibri" w:hAnsi="Times New Roman"/>
          <w:color w:val="000000"/>
          <w:kern w:val="2"/>
          <w:sz w:val="24"/>
          <w:szCs w:val="24"/>
          <w:lang w:eastAsia="en-US"/>
        </w:rPr>
        <w:t>с лектори: Явор Колев – експерт по киберсигурност и Зоя Василева – управител на академия ,,Cyber 360“.</w:t>
      </w:r>
      <w:r w:rsidRPr="005E266F">
        <w:rPr>
          <w:rFonts w:ascii="Times New Roman" w:eastAsia="Calibri" w:hAnsi="Times New Roman"/>
          <w:color w:val="000000"/>
          <w:sz w:val="24"/>
          <w:szCs w:val="24"/>
        </w:rPr>
        <w:t xml:space="preserve"> Брой обучения и брой обучени ученици –588 от 4 училища</w:t>
      </w:r>
      <w:r w:rsidRPr="005E266F">
        <w:rPr>
          <w:rFonts w:ascii="Times New Roman" w:eastAsia="Calibri" w:hAnsi="Times New Roman"/>
          <w:b/>
          <w:bCs/>
          <w:color w:val="000000"/>
          <w:sz w:val="24"/>
          <w:szCs w:val="24"/>
        </w:rPr>
        <w:t>.</w:t>
      </w:r>
    </w:p>
    <w:p w14:paraId="47BA2256"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hAnsi="Times New Roman"/>
          <w:color w:val="000000"/>
          <w:sz w:val="24"/>
          <w:szCs w:val="24"/>
        </w:rPr>
        <w:t xml:space="preserve">Организиране от ОбСНВ и ПИЦ – Разград на </w:t>
      </w:r>
      <w:r w:rsidRPr="005E266F">
        <w:rPr>
          <w:rFonts w:ascii="Times New Roman" w:hAnsi="Times New Roman"/>
          <w:b/>
          <w:bCs/>
          <w:color w:val="000000"/>
          <w:sz w:val="24"/>
          <w:szCs w:val="24"/>
        </w:rPr>
        <w:t>конкурс за Безопасния интернет под надслов „Полезната и опасна страна на магическия свят в интернет“;</w:t>
      </w:r>
      <w:r w:rsidRPr="005E266F">
        <w:rPr>
          <w:rFonts w:ascii="Times New Roman" w:hAnsi="Times New Roman"/>
          <w:color w:val="000000"/>
          <w:sz w:val="24"/>
          <w:szCs w:val="24"/>
        </w:rPr>
        <w:t xml:space="preserve"> Над 90 ученици от цялата Разградска област участваха в трите раздела: рисунка, компютърна рисунка и кратък разказ. Наградите - грамоти и ваучери от книжарница „Светлина” на различни стойности - получиха общо 38 деца.</w:t>
      </w:r>
    </w:p>
    <w:p w14:paraId="4AC40ACB"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FF0000"/>
          <w:kern w:val="2"/>
          <w:sz w:val="24"/>
          <w:szCs w:val="24"/>
          <w:lang w:eastAsia="en-US"/>
        </w:rPr>
      </w:pPr>
      <w:r w:rsidRPr="005E266F">
        <w:rPr>
          <w:rFonts w:ascii="Times New Roman" w:eastAsia="Calibri" w:hAnsi="Times New Roman"/>
          <w:b/>
          <w:bCs/>
          <w:color w:val="000000"/>
          <w:kern w:val="2"/>
          <w:sz w:val="24"/>
          <w:szCs w:val="24"/>
          <w:lang w:eastAsia="en-US"/>
        </w:rPr>
        <w:lastRenderedPageBreak/>
        <w:t>Ежегодно провеждане на конкурс за детска рисунка „</w:t>
      </w:r>
      <w:r w:rsidRPr="005E266F">
        <w:rPr>
          <w:rFonts w:ascii="Times New Roman" w:eastAsia="Calibri" w:hAnsi="Times New Roman"/>
          <w:color w:val="000000"/>
          <w:kern w:val="2"/>
          <w:sz w:val="24"/>
          <w:szCs w:val="24"/>
          <w:lang w:eastAsia="en-US"/>
        </w:rPr>
        <w:t xml:space="preserve">Не на агресията в училище“ </w:t>
      </w:r>
      <w:r w:rsidRPr="005E266F">
        <w:rPr>
          <w:rFonts w:ascii="Times New Roman" w:hAnsi="Times New Roman"/>
          <w:color w:val="050505"/>
          <w:sz w:val="24"/>
          <w:szCs w:val="24"/>
        </w:rPr>
        <w:t xml:space="preserve">в </w:t>
      </w:r>
      <w:r w:rsidRPr="005E266F">
        <w:rPr>
          <w:rFonts w:ascii="Times New Roman" w:eastAsia="Calibri" w:hAnsi="Times New Roman"/>
          <w:kern w:val="2"/>
          <w:sz w:val="24"/>
          <w:szCs w:val="24"/>
          <w:lang w:eastAsia="en-US"/>
        </w:rPr>
        <w:t>ОУ „Елин Пелин“, с. Стражец. Целта е постигане на ценностна промяна в училище чрез разпространение на култура за мирно решаване на конфликти, превенция на тормоза и намаляване на агресията. Учениците да осъзнаят, че конфликтните ситуации се решават с диалог и разбирателство, а не със заплахи.</w:t>
      </w:r>
    </w:p>
    <w:p w14:paraId="5DDEE782"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b/>
          <w:bCs/>
          <w:color w:val="000000"/>
          <w:kern w:val="2"/>
          <w:sz w:val="24"/>
          <w:szCs w:val="24"/>
          <w:lang w:eastAsia="en-US"/>
        </w:rPr>
        <w:t>Работа с родителите</w:t>
      </w:r>
      <w:r w:rsidRPr="005E266F">
        <w:rPr>
          <w:rFonts w:ascii="Times New Roman" w:eastAsia="Calibri" w:hAnsi="Times New Roman"/>
          <w:color w:val="000000"/>
          <w:kern w:val="2"/>
          <w:sz w:val="24"/>
          <w:szCs w:val="24"/>
          <w:lang w:eastAsia="en-US"/>
        </w:rPr>
        <w:t xml:space="preserve"> – запознаване на родителите с превенцията на домашното насилие; насочване при необходимост към основни здравни и социални услуги за децата и семействата – ОУ „Отец Паисий“, с. Дянково.</w:t>
      </w:r>
    </w:p>
    <w:p w14:paraId="4B64574B"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 xml:space="preserve">През 2021 г. в ОУ „Св. Св. Кирил и Методий“, с. Ясеновец е проведена лекция на тема: Дефиниция на домашното насилие. Роли при насилието“ с ученици от 5, 6 и 7 клас. Във връзка с </w:t>
      </w:r>
      <w:r w:rsidRPr="005E266F">
        <w:rPr>
          <w:rFonts w:ascii="Times New Roman" w:eastAsia="Calibri" w:hAnsi="Times New Roman"/>
          <w:i/>
          <w:iCs/>
          <w:color w:val="000000"/>
          <w:kern w:val="2"/>
          <w:sz w:val="24"/>
          <w:szCs w:val="24"/>
          <w:lang w:eastAsia="en-US"/>
        </w:rPr>
        <w:t>25 ноември - Международен ден срещу насилието над жени</w:t>
      </w:r>
      <w:r w:rsidRPr="005E266F">
        <w:rPr>
          <w:rFonts w:ascii="Times New Roman" w:eastAsia="Calibri" w:hAnsi="Times New Roman"/>
          <w:color w:val="000000"/>
          <w:kern w:val="2"/>
          <w:sz w:val="24"/>
          <w:szCs w:val="24"/>
          <w:lang w:eastAsia="en-US"/>
        </w:rPr>
        <w:t>, ученици от 4 клас са изработили плакат „Татко не бие мама, той така я обича!“. Проведени са срещи с представители на съдебната власт на теми, засягащи детското правосъдие и насилието над децата.</w:t>
      </w:r>
    </w:p>
    <w:p w14:paraId="6375B5C1" w14:textId="77777777" w:rsidR="00481227"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През 2022 г. ученици от 6 клас от ОУ „Св. Св. Кирил и Методий“, с. Ясеновец са изготвили плакат с горещите телефонни номера за спешна помощ – 112 и 116 111, който е изложен в училищното фоайе. През месец декември 2022 г. бе проведен тренинг на тема „Агресията в света на децата“ с представители на МКБППМН – Разград.</w:t>
      </w:r>
    </w:p>
    <w:p w14:paraId="35CAA154"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Запознаване на педагогическия и непедагогическия персонал в училищата, детските градини и ЦПЛР с разпоредбата на чл. 7, ал. 1 и ал. 2 от Закона за закрила на детето и анексиране на длъжностните им характеристики съобразно Плана за действие на националната програма за превенция на насилието и злоупотребата с деца 2023 – 2026 г.</w:t>
      </w:r>
    </w:p>
    <w:p w14:paraId="399BE2CA"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b/>
          <w:bCs/>
          <w:color w:val="000000"/>
          <w:kern w:val="2"/>
          <w:sz w:val="24"/>
          <w:szCs w:val="24"/>
          <w:lang w:eastAsia="en-US"/>
        </w:rPr>
        <w:t>Работа на училищните психолози и педагогически съветници с учениците</w:t>
      </w:r>
      <w:r w:rsidRPr="005E266F">
        <w:rPr>
          <w:rFonts w:ascii="Times New Roman" w:eastAsia="Calibri" w:hAnsi="Times New Roman"/>
          <w:color w:val="000000"/>
          <w:kern w:val="2"/>
          <w:sz w:val="24"/>
          <w:szCs w:val="24"/>
          <w:lang w:eastAsia="en-US"/>
        </w:rPr>
        <w:t xml:space="preserve"> с превантивна цел, както и с цел оказване подкрепа на деца жертва на домашно насилие; провеждане на групови и индивидуални разговори с учениците относно разпознаване поведенческите и физически признаци на домашното насилие; информиране на учениците за мерките за превенция и начините за получаване на помощ в случай, че са станали жертва на домашно насилие; индивидуални консултации за личностна и емоционална подкрепа на ученици – жертви на насилие.</w:t>
      </w:r>
    </w:p>
    <w:p w14:paraId="2C583FF8"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Екипна междуинституционална работа с ОЗД и ДПС – Разград по конкретни случаи при необходимост.</w:t>
      </w:r>
    </w:p>
    <w:p w14:paraId="509AC5BD"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На ниво училище:</w:t>
      </w:r>
    </w:p>
    <w:p w14:paraId="5CA0C9C9"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Разработени утвърдени планове за работата на УКБППМН;</w:t>
      </w:r>
    </w:p>
    <w:p w14:paraId="1F6A13F7"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Оценка на проблема чрез провеждане на анкета с учениците, анализ на получените резултати и решения за справяне;</w:t>
      </w:r>
    </w:p>
    <w:p w14:paraId="438CAC71"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Подобряване на системата от дежурства с оглед обхващане на местата, в които на етапа на оценка е установено, че съществува възможност да се извърши тормоз;</w:t>
      </w:r>
    </w:p>
    <w:p w14:paraId="06C0505C"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Издирване и завеждане на отчет на ученици от рискови семейства, както и такива склонни към противообществени прояви, в т.ч. агресия.</w:t>
      </w:r>
    </w:p>
    <w:p w14:paraId="1AD77CB7"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Периодично разглеждане на постъпки на ученици, извършили противообществени прояви;</w:t>
      </w:r>
    </w:p>
    <w:p w14:paraId="57D84129"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Разработени са процедури за реагиране в ситуации на тормоз, с които са запознати учители, ученици и родители; взаимодействие между родители, учители и училищно ръководство при решаване на конфликти;</w:t>
      </w:r>
    </w:p>
    <w:p w14:paraId="1E48A314"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В училищата и детските градини са разработени правила за действие, разработени въз основа на „</w:t>
      </w:r>
      <w:r w:rsidRPr="005E266F">
        <w:rPr>
          <w:rFonts w:ascii="Times New Roman" w:eastAsia="Calibri" w:hAnsi="Times New Roman"/>
          <w:i/>
          <w:iCs/>
          <w:color w:val="000000"/>
          <w:kern w:val="2"/>
          <w:sz w:val="24"/>
          <w:szCs w:val="24"/>
          <w:lang w:eastAsia="en-US"/>
        </w:rPr>
        <w:t>Механизъм за противодействие на училищния тормоз между учениците в училище</w:t>
      </w:r>
      <w:r w:rsidRPr="005E266F">
        <w:rPr>
          <w:rFonts w:ascii="Times New Roman" w:eastAsia="Calibri" w:hAnsi="Times New Roman"/>
          <w:color w:val="000000"/>
          <w:kern w:val="2"/>
          <w:sz w:val="24"/>
          <w:szCs w:val="24"/>
          <w:lang w:eastAsia="en-US"/>
        </w:rPr>
        <w:t>“;</w:t>
      </w:r>
    </w:p>
    <w:p w14:paraId="63A5004B" w14:textId="77777777" w:rsidR="00481227" w:rsidRPr="00EE1119"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Регистриране в дневник на случаи/ситуации на домашно насилие или тормоз в училище.</w:t>
      </w:r>
    </w:p>
    <w:p w14:paraId="131CC428" w14:textId="77777777" w:rsidR="00EE1119" w:rsidRPr="0014334E" w:rsidRDefault="00EE1119" w:rsidP="00EE1119">
      <w:pPr>
        <w:spacing w:after="160" w:line="256" w:lineRule="auto"/>
        <w:contextualSpacing/>
        <w:rPr>
          <w:rFonts w:ascii="Times New Roman" w:eastAsia="Calibri" w:hAnsi="Times New Roman"/>
          <w:color w:val="000000"/>
          <w:kern w:val="2"/>
          <w:sz w:val="24"/>
          <w:szCs w:val="24"/>
          <w:lang w:eastAsia="en-US"/>
        </w:rPr>
      </w:pPr>
    </w:p>
    <w:p w14:paraId="4C0928C5"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lastRenderedPageBreak/>
        <w:t>Провеждане на анкети за тормоза в училище, с цел превенция и интервенция или като индикатор на евентуалната неблагоприятна семейна среда. Среда, в която детето, извършващо тормоз и насилие повтаря поведенческия модел на насилие в семейството и от друга страна потърпевшето дете, което може да е било подложено на психологическо насилие или пренебрегване и това да бъде причина то да стане жертва на тормоз в училище - ППМГ „Акад. Н. Обрешков“, гр. Разград, ПГХТБТ „М. кюри“, гр. Разград.</w:t>
      </w:r>
    </w:p>
    <w:p w14:paraId="166DDA25"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Партньорство на образователните институции с други институции, имащи отношение по проблемите на насилието и тормоза в училище – МКБППМН, Дирекция „Социално подпомагане“, РУ на МВР, ДПС към РПУ, Сдружение „Жанета“, работа с ЖНРО – „Кармен“ и други.</w:t>
      </w:r>
    </w:p>
    <w:p w14:paraId="0F568959"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В ДГ № 14 „Славейче“, гр. Разград – през ноември 2022 г. създаден е кът „Мога да бъда добър“ по групите; организиран е хепънинг „Свят без насилие“; съвместно се децата са разработени правила на групата.</w:t>
      </w:r>
    </w:p>
    <w:p w14:paraId="05DFCEE3" w14:textId="77777777" w:rsidR="00481227" w:rsidRPr="005E266F" w:rsidRDefault="00481227" w:rsidP="00CB5FCC">
      <w:pPr>
        <w:numPr>
          <w:ilvl w:val="1"/>
          <w:numId w:val="3"/>
        </w:numPr>
        <w:tabs>
          <w:tab w:val="clear" w:pos="1631"/>
          <w:tab w:val="num" w:pos="567"/>
        </w:tabs>
        <w:spacing w:after="160" w:line="256" w:lineRule="auto"/>
        <w:ind w:left="567" w:hanging="283"/>
        <w:contextualSpacing/>
        <w:rPr>
          <w:rFonts w:ascii="Times New Roman" w:eastAsia="Calibri" w:hAnsi="Times New Roman"/>
          <w:color w:val="000000"/>
          <w:kern w:val="2"/>
          <w:sz w:val="24"/>
          <w:szCs w:val="24"/>
          <w:lang w:eastAsia="en-US"/>
        </w:rPr>
      </w:pPr>
      <w:r w:rsidRPr="005E266F">
        <w:rPr>
          <w:rFonts w:ascii="Times New Roman" w:eastAsia="Calibri" w:hAnsi="Times New Roman"/>
          <w:color w:val="000000"/>
          <w:kern w:val="2"/>
          <w:sz w:val="24"/>
          <w:szCs w:val="24"/>
          <w:lang w:eastAsia="en-US"/>
        </w:rPr>
        <w:t>ДГ „ Здравец“, с. Гецово проведен Детски панаир „Ние сме добри и живеем щастливо“, организиран Кът „Мога да бъда добър“.</w:t>
      </w:r>
    </w:p>
    <w:p w14:paraId="76108CBD" w14:textId="77777777" w:rsidR="00006F39" w:rsidRPr="005E266F" w:rsidRDefault="00006F39" w:rsidP="00006F39">
      <w:pPr>
        <w:pStyle w:val="1"/>
        <w:shd w:val="clear" w:color="auto" w:fill="auto"/>
        <w:spacing w:before="120" w:line="240" w:lineRule="auto"/>
        <w:ind w:right="20" w:firstLine="709"/>
        <w:jc w:val="both"/>
        <w:rPr>
          <w:b/>
          <w:sz w:val="24"/>
          <w:szCs w:val="24"/>
        </w:rPr>
      </w:pPr>
      <w:r w:rsidRPr="005E266F">
        <w:rPr>
          <w:b/>
          <w:sz w:val="24"/>
          <w:szCs w:val="24"/>
        </w:rPr>
        <w:t>5.2. Информация за работата на Община Исперих по превенция на домашното насилие и прилагане на ЗЗДН за периода 2020 г.– първо шестмесечие на 2023 г.</w:t>
      </w:r>
    </w:p>
    <w:p w14:paraId="73F42A4A" w14:textId="77777777" w:rsidR="00006F39" w:rsidRPr="005E266F" w:rsidRDefault="00006F39" w:rsidP="00006F39">
      <w:pPr>
        <w:pStyle w:val="1"/>
        <w:shd w:val="clear" w:color="auto" w:fill="auto"/>
        <w:spacing w:before="120" w:line="240" w:lineRule="auto"/>
        <w:ind w:right="20" w:firstLine="709"/>
        <w:jc w:val="both"/>
        <w:rPr>
          <w:sz w:val="24"/>
          <w:szCs w:val="24"/>
        </w:rPr>
      </w:pPr>
      <w:r w:rsidRPr="005E266F">
        <w:rPr>
          <w:sz w:val="24"/>
          <w:szCs w:val="24"/>
        </w:rPr>
        <w:t>Дейностите в подкрепа на жертви на домашно насилие в община Исперих се оъществяват главно от Център за обществена покрепа – Исперих (ЦОП – Исперих).</w:t>
      </w:r>
    </w:p>
    <w:p w14:paraId="79074DFE" w14:textId="77777777" w:rsidR="00006F39" w:rsidRPr="005E266F" w:rsidRDefault="00006F39" w:rsidP="00006F39">
      <w:pPr>
        <w:pStyle w:val="1"/>
        <w:shd w:val="clear" w:color="auto" w:fill="auto"/>
        <w:spacing w:before="120" w:line="240" w:lineRule="auto"/>
        <w:ind w:right="20" w:firstLine="709"/>
        <w:jc w:val="both"/>
        <w:rPr>
          <w:sz w:val="24"/>
          <w:szCs w:val="24"/>
        </w:rPr>
      </w:pPr>
      <w:r w:rsidRPr="005E266F">
        <w:rPr>
          <w:sz w:val="24"/>
          <w:szCs w:val="24"/>
        </w:rPr>
        <w:t>През отчетния период в ЦОП – Исперих са проведени консултации и е предоставена информация по различни въпроси на родители при случаи на родителски конфликти и по въпроси, свързани с възпитанието, здравето и поведението на децата.</w:t>
      </w:r>
    </w:p>
    <w:p w14:paraId="284805E2" w14:textId="77777777" w:rsidR="00006F39" w:rsidRPr="005E266F" w:rsidRDefault="00006F39" w:rsidP="00006F39">
      <w:pPr>
        <w:rPr>
          <w:sz w:val="24"/>
          <w:szCs w:val="24"/>
        </w:rPr>
      </w:pPr>
      <w:r w:rsidRPr="005E266F">
        <w:rPr>
          <w:sz w:val="24"/>
          <w:szCs w:val="24"/>
        </w:rPr>
        <w:t>През 2021 г. случаите, по които са работили в ЦОП – Исперих са 4, като 3 от тях са случаи на свидетели на домашно насилие.</w:t>
      </w:r>
    </w:p>
    <w:p w14:paraId="6E166546" w14:textId="77777777" w:rsidR="00006F39" w:rsidRPr="005E266F" w:rsidRDefault="00006F39" w:rsidP="00006F39">
      <w:pPr>
        <w:rPr>
          <w:sz w:val="24"/>
          <w:szCs w:val="24"/>
        </w:rPr>
      </w:pPr>
      <w:r w:rsidRPr="005E266F">
        <w:rPr>
          <w:sz w:val="24"/>
          <w:szCs w:val="24"/>
        </w:rPr>
        <w:t>През 2022 г. в ЦОП – Исперих е имало 1 случай на домашно насилие и 1 случай на свидетел на домашно насилие.</w:t>
      </w:r>
    </w:p>
    <w:p w14:paraId="6C3814C8" w14:textId="77777777" w:rsidR="00006F39" w:rsidRPr="005E266F" w:rsidRDefault="00006F39" w:rsidP="00006F39">
      <w:pPr>
        <w:rPr>
          <w:sz w:val="24"/>
          <w:szCs w:val="24"/>
        </w:rPr>
      </w:pPr>
      <w:r w:rsidRPr="005E266F">
        <w:rPr>
          <w:sz w:val="24"/>
          <w:szCs w:val="24"/>
        </w:rPr>
        <w:t>За 2023 г. до края на първото шестмесечие няма подкрепен потребител в ЦОП – Исперих, пострадал или свидетел на домашно насилие.</w:t>
      </w:r>
    </w:p>
    <w:p w14:paraId="3E821B4B" w14:textId="77777777" w:rsidR="00006F39" w:rsidRPr="005E266F" w:rsidRDefault="00006F39" w:rsidP="00006F39">
      <w:pPr>
        <w:rPr>
          <w:sz w:val="24"/>
          <w:szCs w:val="24"/>
        </w:rPr>
      </w:pPr>
      <w:r w:rsidRPr="005E266F">
        <w:rPr>
          <w:sz w:val="24"/>
          <w:szCs w:val="24"/>
        </w:rPr>
        <w:t>През 2023 г. е указано на медицинските специалисти и на специалистите от учебни и социални заведения да спазват задълженията си по чл.7 от Закона за закрила на детето.</w:t>
      </w:r>
    </w:p>
    <w:p w14:paraId="205DCF9C" w14:textId="77777777" w:rsidR="00006F39" w:rsidRPr="005E266F" w:rsidRDefault="00006F39" w:rsidP="00006F39">
      <w:pPr>
        <w:rPr>
          <w:sz w:val="24"/>
          <w:szCs w:val="24"/>
        </w:rPr>
      </w:pPr>
      <w:r w:rsidRPr="005E266F">
        <w:rPr>
          <w:sz w:val="24"/>
          <w:szCs w:val="24"/>
        </w:rPr>
        <w:t>През 2022 г. и 2023 г. в част от учебните заведения от община Исперих е отбелязан Световният ден против тормоза в училище с цел изразяване на позиция срещу тормоза и насилието в училище и всякакви други форми на насилие.</w:t>
      </w:r>
    </w:p>
    <w:p w14:paraId="49F25276" w14:textId="77777777" w:rsidR="00006F39" w:rsidRDefault="00006F39" w:rsidP="00006F39">
      <w:pPr>
        <w:rPr>
          <w:sz w:val="24"/>
          <w:szCs w:val="24"/>
        </w:rPr>
      </w:pPr>
      <w:r w:rsidRPr="005E266F">
        <w:rPr>
          <w:sz w:val="24"/>
          <w:szCs w:val="24"/>
        </w:rPr>
        <w:t>През 2023 г. е проведено базисно обучение за доброволци на БЧК-гр. Исперих за оказване на психо-социална подкрепа на лица в риск.</w:t>
      </w:r>
    </w:p>
    <w:p w14:paraId="750D3234" w14:textId="77777777" w:rsidR="00006F39" w:rsidRPr="005E266F" w:rsidRDefault="00006F39" w:rsidP="00006F39">
      <w:pPr>
        <w:pStyle w:val="1"/>
        <w:shd w:val="clear" w:color="auto" w:fill="auto"/>
        <w:spacing w:before="120" w:line="240" w:lineRule="auto"/>
        <w:ind w:right="20" w:firstLine="709"/>
        <w:jc w:val="both"/>
        <w:rPr>
          <w:b/>
          <w:sz w:val="24"/>
          <w:szCs w:val="24"/>
        </w:rPr>
      </w:pPr>
      <w:r w:rsidRPr="005E266F">
        <w:rPr>
          <w:b/>
          <w:sz w:val="24"/>
          <w:szCs w:val="24"/>
        </w:rPr>
        <w:t>5.3. Информация за работата на Община Самуил по превенция на домашното насилие и прилагане на ЗЗДН за периода 2020 г.– първо шестмесечие на 2023 г.</w:t>
      </w:r>
    </w:p>
    <w:p w14:paraId="164BF206" w14:textId="31949306" w:rsidR="00006F39" w:rsidRPr="005E266F" w:rsidRDefault="00006F39" w:rsidP="00006F39">
      <w:pPr>
        <w:rPr>
          <w:sz w:val="24"/>
          <w:szCs w:val="24"/>
        </w:rPr>
      </w:pPr>
      <w:r w:rsidRPr="005E266F">
        <w:rPr>
          <w:sz w:val="24"/>
          <w:szCs w:val="24"/>
        </w:rPr>
        <w:t xml:space="preserve">Съгласно плана за дейността на Областния съвет за превенция на домашното насилие в област Разград, община Самуил с дейността си за развитие на социалната инфраструктура със създадените Център за обществена подкрепа към </w:t>
      </w:r>
      <w:r w:rsidRPr="005E266F">
        <w:rPr>
          <w:sz w:val="24"/>
          <w:szCs w:val="24"/>
          <w:lang w:val="bg-BG"/>
        </w:rPr>
        <w:t>О</w:t>
      </w:r>
      <w:r w:rsidRPr="005E266F">
        <w:rPr>
          <w:sz w:val="24"/>
          <w:szCs w:val="24"/>
        </w:rPr>
        <w:t>бщина Самуил и ЦП „Социално включване“,</w:t>
      </w:r>
      <w:r w:rsidRPr="005E266F">
        <w:rPr>
          <w:sz w:val="24"/>
          <w:szCs w:val="24"/>
          <w:lang w:val="bg-BG"/>
        </w:rPr>
        <w:t xml:space="preserve"> </w:t>
      </w:r>
      <w:r w:rsidRPr="005E266F">
        <w:rPr>
          <w:sz w:val="24"/>
          <w:szCs w:val="24"/>
        </w:rPr>
        <w:t>“Детство без граници“- с.</w:t>
      </w:r>
      <w:r w:rsidRPr="005E266F">
        <w:rPr>
          <w:sz w:val="24"/>
          <w:szCs w:val="24"/>
          <w:lang w:val="bg-BG"/>
        </w:rPr>
        <w:t xml:space="preserve"> </w:t>
      </w:r>
      <w:r w:rsidRPr="005E266F">
        <w:rPr>
          <w:sz w:val="24"/>
          <w:szCs w:val="24"/>
        </w:rPr>
        <w:t xml:space="preserve">Самуил изпълнява роля на координираща и подкрепяща функция.  </w:t>
      </w:r>
    </w:p>
    <w:p w14:paraId="6F4DEFD1" w14:textId="77777777" w:rsidR="0014334E" w:rsidRDefault="00006F39" w:rsidP="00006F39">
      <w:pPr>
        <w:rPr>
          <w:sz w:val="24"/>
          <w:szCs w:val="24"/>
          <w:lang w:val="bg-BG"/>
        </w:rPr>
      </w:pPr>
      <w:r w:rsidRPr="005E266F">
        <w:rPr>
          <w:sz w:val="24"/>
          <w:szCs w:val="24"/>
        </w:rPr>
        <w:t xml:space="preserve">Център за обществена подкрепа – с. Самуил предлага комплекс от социални услуги и дейности за подпомагане на деца и семейства в риск с цел предотвратяване на рискови ситуации, като оказва подкрепа на деца жертви на насилие и техните семейства. </w:t>
      </w:r>
    </w:p>
    <w:p w14:paraId="519DFCB6" w14:textId="77777777" w:rsidR="00EE1119" w:rsidRDefault="00EE1119" w:rsidP="00006F39">
      <w:pPr>
        <w:rPr>
          <w:sz w:val="24"/>
          <w:szCs w:val="24"/>
          <w:lang w:val="bg-BG"/>
        </w:rPr>
      </w:pPr>
    </w:p>
    <w:p w14:paraId="34F4A537" w14:textId="77777777" w:rsidR="00EE1119" w:rsidRDefault="00EE1119" w:rsidP="00006F39">
      <w:pPr>
        <w:rPr>
          <w:sz w:val="24"/>
          <w:szCs w:val="24"/>
          <w:lang w:val="bg-BG"/>
        </w:rPr>
      </w:pPr>
    </w:p>
    <w:p w14:paraId="2872F351" w14:textId="77777777" w:rsidR="00EE1119" w:rsidRDefault="00EE1119" w:rsidP="00006F39">
      <w:pPr>
        <w:rPr>
          <w:sz w:val="24"/>
          <w:szCs w:val="24"/>
          <w:lang w:val="bg-BG"/>
        </w:rPr>
      </w:pPr>
    </w:p>
    <w:p w14:paraId="5CED3713" w14:textId="77777777" w:rsidR="00EE1119" w:rsidRDefault="00EE1119" w:rsidP="00006F39">
      <w:pPr>
        <w:rPr>
          <w:sz w:val="24"/>
          <w:szCs w:val="24"/>
          <w:lang w:val="bg-BG"/>
        </w:rPr>
      </w:pPr>
    </w:p>
    <w:p w14:paraId="1366CD24" w14:textId="77777777" w:rsidR="00EE1119" w:rsidRPr="00EE1119" w:rsidRDefault="00EE1119" w:rsidP="00006F39">
      <w:pPr>
        <w:rPr>
          <w:sz w:val="24"/>
          <w:szCs w:val="24"/>
          <w:lang w:val="bg-BG"/>
        </w:rPr>
      </w:pPr>
    </w:p>
    <w:p w14:paraId="7A9090D7" w14:textId="1BF629A0" w:rsidR="00006F39" w:rsidRPr="005E266F" w:rsidRDefault="00006F39" w:rsidP="00006F39">
      <w:pPr>
        <w:rPr>
          <w:sz w:val="24"/>
          <w:szCs w:val="24"/>
        </w:rPr>
      </w:pPr>
      <w:r w:rsidRPr="005E266F">
        <w:rPr>
          <w:sz w:val="24"/>
          <w:szCs w:val="24"/>
        </w:rPr>
        <w:lastRenderedPageBreak/>
        <w:t>Професионална подкрепа и защита за жертвите на домашно насилие със следните дейности: оказване на психологическа консултация с жертвата за преодоляване на неблагоприятни преживявания в семейна среда, провеждане на срещи с жертвата с цел наблюдение на емоционалното състояние и подкрепа за справяне с трудните за него моменти, консултации с родителите с цел изграждане на по-стабилни семейни отношения,</w:t>
      </w:r>
      <w:r w:rsidR="00140F56">
        <w:rPr>
          <w:sz w:val="24"/>
          <w:szCs w:val="24"/>
          <w:lang w:val="bg-BG"/>
        </w:rPr>
        <w:t xml:space="preserve"> </w:t>
      </w:r>
      <w:r w:rsidRPr="005E266F">
        <w:rPr>
          <w:sz w:val="24"/>
          <w:szCs w:val="24"/>
        </w:rPr>
        <w:t xml:space="preserve">разговори с насилника /майка, баща, брат, сестра/ за постигане на положителна промяна в отношението му спрямо своето семейство, разговори с родителите за отделяне на повече внимание спрямо емоционалните потребности на жертвата и оказване на подкрепа при справяне с трудни житейски проблеми. </w:t>
      </w:r>
    </w:p>
    <w:p w14:paraId="48B131FF" w14:textId="1241D211" w:rsidR="00140F56" w:rsidRDefault="00006F39" w:rsidP="0014334E">
      <w:pPr>
        <w:rPr>
          <w:sz w:val="24"/>
          <w:szCs w:val="24"/>
        </w:rPr>
      </w:pPr>
      <w:r w:rsidRPr="005E266F">
        <w:rPr>
          <w:sz w:val="24"/>
          <w:szCs w:val="24"/>
        </w:rPr>
        <w:t>ЦП „Социално включване“,</w:t>
      </w:r>
      <w:r w:rsidRPr="005E266F">
        <w:rPr>
          <w:sz w:val="24"/>
          <w:szCs w:val="24"/>
          <w:lang w:val="bg-BG"/>
        </w:rPr>
        <w:t xml:space="preserve"> </w:t>
      </w:r>
      <w:r w:rsidRPr="005E266F">
        <w:rPr>
          <w:sz w:val="24"/>
          <w:szCs w:val="24"/>
        </w:rPr>
        <w:t>“Детство без граници“ – с.Самуил предоставя комплекс от дейности, които могат да се предоставят в подкрепа на жертвите на домашно насилие. В изпълнението на дейностите са ангажирани педиатър, гинеколог, медицинска сестра, акушерка, психолог, медиатор, юрист и социален работник.</w:t>
      </w:r>
    </w:p>
    <w:p w14:paraId="64C32CD2" w14:textId="7D531B26" w:rsidR="0092725E" w:rsidRPr="0092725E" w:rsidRDefault="0092725E" w:rsidP="0014334E">
      <w:pPr>
        <w:rPr>
          <w:sz w:val="24"/>
          <w:szCs w:val="24"/>
          <w:lang w:val="bg-BG"/>
        </w:rPr>
      </w:pPr>
      <w:r>
        <w:rPr>
          <w:sz w:val="24"/>
          <w:szCs w:val="24"/>
          <w:lang w:val="bg-BG"/>
        </w:rPr>
        <w:t>Общините Кубрат, Завет, Лозница и Цар Калоян</w:t>
      </w:r>
      <w:r w:rsidR="00EE1119">
        <w:rPr>
          <w:sz w:val="24"/>
          <w:szCs w:val="24"/>
          <w:lang w:val="bg-BG"/>
        </w:rPr>
        <w:t xml:space="preserve"> информират, че при тях няма постъпили сигнали за ДН и не са извършвали дейности по изпълнение Плана на ОСПДН през отчетния период</w:t>
      </w:r>
      <w:r>
        <w:rPr>
          <w:sz w:val="24"/>
          <w:szCs w:val="24"/>
          <w:lang w:val="bg-BG"/>
        </w:rPr>
        <w:t>.</w:t>
      </w:r>
    </w:p>
    <w:p w14:paraId="153FC0B1" w14:textId="0D99140C" w:rsidR="00A626C7" w:rsidRPr="005E266F" w:rsidRDefault="00CF679E" w:rsidP="00A626C7">
      <w:pPr>
        <w:pStyle w:val="1"/>
        <w:shd w:val="clear" w:color="auto" w:fill="auto"/>
        <w:spacing w:before="120" w:line="240" w:lineRule="auto"/>
        <w:ind w:right="20" w:firstLine="708"/>
        <w:jc w:val="both"/>
        <w:rPr>
          <w:b/>
          <w:sz w:val="24"/>
          <w:szCs w:val="24"/>
        </w:rPr>
      </w:pPr>
      <w:r w:rsidRPr="005E266F">
        <w:rPr>
          <w:b/>
          <w:sz w:val="24"/>
          <w:szCs w:val="24"/>
        </w:rPr>
        <w:t>6</w:t>
      </w:r>
      <w:r w:rsidR="00531505" w:rsidRPr="005E266F">
        <w:rPr>
          <w:b/>
          <w:sz w:val="24"/>
          <w:szCs w:val="24"/>
        </w:rPr>
        <w:t>. Информация за работата на Регионално управление на образованието и учебните заведения в област Разград по</w:t>
      </w:r>
      <w:r w:rsidR="00A626C7" w:rsidRPr="005E266F">
        <w:t xml:space="preserve"> </w:t>
      </w:r>
      <w:r w:rsidR="00A626C7" w:rsidRPr="005E266F">
        <w:rPr>
          <w:b/>
          <w:sz w:val="24"/>
          <w:szCs w:val="24"/>
        </w:rPr>
        <w:t>превенция на домашното насилие и прилагане на ЗЗДН за периода 2020 г. – първо шестмесечие на 2023 г.</w:t>
      </w:r>
    </w:p>
    <w:p w14:paraId="49CFF14F" w14:textId="77777777" w:rsidR="00531505" w:rsidRPr="005E266F" w:rsidRDefault="00A626C7" w:rsidP="00A626C7">
      <w:pPr>
        <w:pStyle w:val="1"/>
        <w:shd w:val="clear" w:color="auto" w:fill="auto"/>
        <w:spacing w:before="120" w:line="240" w:lineRule="auto"/>
        <w:ind w:right="20" w:firstLine="708"/>
        <w:jc w:val="both"/>
        <w:rPr>
          <w:sz w:val="24"/>
          <w:szCs w:val="24"/>
        </w:rPr>
      </w:pPr>
      <w:r w:rsidRPr="005E266F">
        <w:rPr>
          <w:sz w:val="24"/>
          <w:szCs w:val="24"/>
        </w:rPr>
        <w:t>В изпълнение на Плана за дейността</w:t>
      </w:r>
      <w:r w:rsidR="00531505" w:rsidRPr="005E266F">
        <w:rPr>
          <w:sz w:val="24"/>
          <w:szCs w:val="24"/>
        </w:rPr>
        <w:t xml:space="preserve"> на Областния съвет за превенция на домашното насилие, Регионално управление на образованието – Разград</w:t>
      </w:r>
      <w:r w:rsidR="0046275C" w:rsidRPr="005E266F">
        <w:rPr>
          <w:sz w:val="24"/>
          <w:szCs w:val="24"/>
        </w:rPr>
        <w:t xml:space="preserve"> координира на областно ниво дейности за превенция на домашното насилие</w:t>
      </w:r>
      <w:r w:rsidR="00531505" w:rsidRPr="005E266F">
        <w:rPr>
          <w:sz w:val="24"/>
          <w:szCs w:val="24"/>
        </w:rPr>
        <w:t>, в партньорство с Областния оперативен екип към ОСПДН, НПО и други организации:</w:t>
      </w:r>
    </w:p>
    <w:p w14:paraId="49694794" w14:textId="77777777" w:rsidR="00531505" w:rsidRPr="005E266F" w:rsidRDefault="00CF679E" w:rsidP="006347A3">
      <w:pPr>
        <w:spacing w:before="120"/>
        <w:ind w:firstLine="680"/>
        <w:rPr>
          <w:rFonts w:ascii="Times New Roman" w:hAnsi="Times New Roman"/>
          <w:sz w:val="24"/>
          <w:szCs w:val="24"/>
          <w:u w:val="single"/>
          <w:lang w:val="bg-BG"/>
        </w:rPr>
      </w:pPr>
      <w:r w:rsidRPr="005E266F">
        <w:rPr>
          <w:rFonts w:ascii="Times New Roman" w:hAnsi="Times New Roman"/>
          <w:sz w:val="24"/>
          <w:szCs w:val="24"/>
          <w:lang w:val="bg-BG"/>
        </w:rPr>
        <w:t>6</w:t>
      </w:r>
      <w:r w:rsidR="00531505" w:rsidRPr="005E266F">
        <w:rPr>
          <w:rFonts w:ascii="Times New Roman" w:hAnsi="Times New Roman"/>
          <w:sz w:val="24"/>
          <w:szCs w:val="24"/>
          <w:lang w:val="bg-BG"/>
        </w:rPr>
        <w:t xml:space="preserve">.1. </w:t>
      </w:r>
      <w:r w:rsidR="00531505" w:rsidRPr="005E266F">
        <w:rPr>
          <w:rFonts w:ascii="Times New Roman" w:hAnsi="Times New Roman"/>
          <w:sz w:val="24"/>
          <w:szCs w:val="24"/>
          <w:u w:val="single"/>
          <w:lang w:val="bg-BG"/>
        </w:rPr>
        <w:t>Участие на директор/заместник-директор в Програми за обучение на директори на основни и средни училища за адекватна реакция при идентифициране на домашно насилие.</w:t>
      </w:r>
    </w:p>
    <w:p w14:paraId="66EBD779" w14:textId="77777777" w:rsidR="00531505" w:rsidRPr="005E266F" w:rsidRDefault="00CF679E" w:rsidP="006347A3">
      <w:pPr>
        <w:spacing w:before="120"/>
        <w:ind w:firstLine="680"/>
        <w:rPr>
          <w:rFonts w:ascii="Times New Roman" w:hAnsi="Times New Roman"/>
          <w:sz w:val="24"/>
          <w:szCs w:val="24"/>
          <w:u w:val="single"/>
          <w:lang w:val="bg-BG"/>
        </w:rPr>
      </w:pPr>
      <w:r w:rsidRPr="005E266F">
        <w:rPr>
          <w:rFonts w:ascii="Times New Roman" w:hAnsi="Times New Roman"/>
          <w:sz w:val="24"/>
          <w:szCs w:val="24"/>
          <w:u w:val="single"/>
          <w:lang w:val="bg-BG"/>
        </w:rPr>
        <w:t>6.</w:t>
      </w:r>
      <w:r w:rsidR="00531505" w:rsidRPr="005E266F">
        <w:rPr>
          <w:rFonts w:ascii="Times New Roman" w:hAnsi="Times New Roman"/>
          <w:sz w:val="24"/>
          <w:szCs w:val="24"/>
          <w:u w:val="single"/>
          <w:lang w:val="bg-BG"/>
        </w:rPr>
        <w:t>2. Участие на класни ръководители и учители в обучения за разпознаване признаци на домашно насилие.</w:t>
      </w:r>
    </w:p>
    <w:p w14:paraId="00B62D94" w14:textId="77777777" w:rsidR="00531505" w:rsidRPr="005E266F" w:rsidRDefault="00CF679E" w:rsidP="006347A3">
      <w:pPr>
        <w:spacing w:before="120"/>
        <w:ind w:firstLine="708"/>
        <w:rPr>
          <w:rFonts w:ascii="Times New Roman" w:hAnsi="Times New Roman"/>
          <w:sz w:val="24"/>
          <w:szCs w:val="24"/>
          <w:u w:val="single"/>
          <w:lang w:val="bg-BG"/>
        </w:rPr>
      </w:pPr>
      <w:r w:rsidRPr="005E266F">
        <w:rPr>
          <w:rFonts w:ascii="Times New Roman" w:hAnsi="Times New Roman"/>
          <w:sz w:val="24"/>
          <w:szCs w:val="24"/>
          <w:u w:val="single"/>
          <w:lang w:val="bg-BG"/>
        </w:rPr>
        <w:t>6</w:t>
      </w:r>
      <w:r w:rsidR="00531505" w:rsidRPr="005E266F">
        <w:rPr>
          <w:rFonts w:ascii="Times New Roman" w:hAnsi="Times New Roman"/>
          <w:sz w:val="24"/>
          <w:szCs w:val="24"/>
          <w:u w:val="single"/>
          <w:lang w:val="bg-BG"/>
        </w:rPr>
        <w:t>.3. Осъщест</w:t>
      </w:r>
      <w:r w:rsidR="00A626C7" w:rsidRPr="005E266F">
        <w:rPr>
          <w:rFonts w:ascii="Times New Roman" w:hAnsi="Times New Roman"/>
          <w:sz w:val="24"/>
          <w:szCs w:val="24"/>
          <w:u w:val="single"/>
          <w:lang w:val="bg-BG"/>
        </w:rPr>
        <w:t>вени други превантивни дейности</w:t>
      </w:r>
      <w:r w:rsidR="00531505" w:rsidRPr="005E266F">
        <w:rPr>
          <w:rFonts w:ascii="Times New Roman" w:hAnsi="Times New Roman"/>
          <w:sz w:val="24"/>
          <w:szCs w:val="24"/>
          <w:u w:val="single"/>
          <w:lang w:val="bg-BG"/>
        </w:rPr>
        <w:t xml:space="preserve">, инициативи осъществени не само от образователната институция, но и реализирани съвместно с други институции, организации и пр. </w:t>
      </w:r>
    </w:p>
    <w:p w14:paraId="67FF3A77" w14:textId="77777777" w:rsidR="00531505" w:rsidRPr="005E266F" w:rsidRDefault="00531505" w:rsidP="006347A3">
      <w:pPr>
        <w:spacing w:before="120"/>
        <w:ind w:firstLine="708"/>
        <w:rPr>
          <w:rFonts w:ascii="Times New Roman" w:hAnsi="Times New Roman"/>
          <w:sz w:val="24"/>
          <w:szCs w:val="24"/>
          <w:lang w:val="bg-BG"/>
        </w:rPr>
      </w:pPr>
      <w:r w:rsidRPr="005E266F">
        <w:rPr>
          <w:rFonts w:ascii="Times New Roman" w:hAnsi="Times New Roman"/>
          <w:sz w:val="24"/>
          <w:szCs w:val="24"/>
          <w:lang w:val="bg-BG"/>
        </w:rPr>
        <w:t>В образователните институции</w:t>
      </w:r>
      <w:r w:rsidR="00A626C7" w:rsidRPr="005E266F">
        <w:rPr>
          <w:rFonts w:ascii="Times New Roman" w:hAnsi="Times New Roman"/>
          <w:sz w:val="24"/>
          <w:szCs w:val="24"/>
          <w:lang w:val="bg-BG"/>
        </w:rPr>
        <w:t xml:space="preserve"> на област Разград през отчетния период </w:t>
      </w:r>
      <w:r w:rsidRPr="005E266F">
        <w:rPr>
          <w:rFonts w:ascii="Times New Roman" w:hAnsi="Times New Roman"/>
          <w:sz w:val="24"/>
          <w:szCs w:val="24"/>
          <w:lang w:val="bg-BG"/>
        </w:rPr>
        <w:t>са осъществени различни превантивни дейности. В  часовете на класа са провеждани дискусии, разрешавани са казуси, свързани с домашното насилие.  Целта е учениците да са информирани за проблема "домашно насилие": причини за възникването му,  какви са неговите форми и какво е отражението му върху жертвите. Учениците са запознати с националната телефонна линия за деца - 116 111. С учениците се работи в насока разпознаване на този вид насилие и промяната на моделите на поведение, с цел да се избегне риска от ситуации, свързани с насилие. Класните ръководители се стремят да променят обществените нагласи, при своята работата  с родителите, към телесното наказание като "приемлива" възпитателна мярка, подтиквайки ги към позитивно родителство.</w:t>
      </w:r>
    </w:p>
    <w:p w14:paraId="4572CDCF" w14:textId="77777777" w:rsidR="005E266F" w:rsidRPr="005E266F" w:rsidRDefault="00531505" w:rsidP="00A626C7">
      <w:pPr>
        <w:spacing w:before="120"/>
        <w:ind w:firstLine="708"/>
        <w:rPr>
          <w:rFonts w:ascii="Times New Roman" w:hAnsi="Times New Roman"/>
          <w:sz w:val="24"/>
          <w:szCs w:val="24"/>
          <w:lang w:val="bg-BG"/>
        </w:rPr>
      </w:pPr>
      <w:r w:rsidRPr="005E266F">
        <w:rPr>
          <w:rFonts w:ascii="Times New Roman" w:hAnsi="Times New Roman"/>
          <w:sz w:val="24"/>
          <w:szCs w:val="24"/>
          <w:lang w:val="bg-BG"/>
        </w:rPr>
        <w:t xml:space="preserve">Във връзка с  Програма за превенция на домашното насилие в училища и детски градини в област Разград, утвърдена със заповед на областния управител, след консултации на РУО- Разград и Център </w:t>
      </w:r>
      <w:r w:rsidR="0046275C" w:rsidRPr="005E266F">
        <w:rPr>
          <w:rFonts w:ascii="Times New Roman" w:hAnsi="Times New Roman"/>
          <w:sz w:val="24"/>
          <w:szCs w:val="24"/>
          <w:lang w:val="bg-BG"/>
        </w:rPr>
        <w:t>за съзидателно правосъдие</w:t>
      </w:r>
      <w:r w:rsidRPr="005E266F">
        <w:rPr>
          <w:rFonts w:ascii="Times New Roman" w:hAnsi="Times New Roman"/>
          <w:sz w:val="24"/>
          <w:szCs w:val="24"/>
          <w:lang w:val="bg-BG"/>
        </w:rPr>
        <w:t>, са подбрани 10 пилотни училища от област</w:t>
      </w:r>
      <w:r w:rsidR="00132F84" w:rsidRPr="005E266F">
        <w:rPr>
          <w:rFonts w:ascii="Times New Roman" w:hAnsi="Times New Roman"/>
          <w:sz w:val="24"/>
          <w:szCs w:val="24"/>
          <w:lang w:val="bg-BG"/>
        </w:rPr>
        <w:t xml:space="preserve"> Разград</w:t>
      </w:r>
      <w:r w:rsidRPr="005E266F">
        <w:rPr>
          <w:rFonts w:ascii="Times New Roman" w:hAnsi="Times New Roman"/>
          <w:sz w:val="24"/>
          <w:szCs w:val="24"/>
          <w:lang w:val="bg-BG"/>
        </w:rPr>
        <w:t xml:space="preserve">. </w:t>
      </w:r>
      <w:r w:rsidR="008E3B81" w:rsidRPr="005E266F">
        <w:rPr>
          <w:rFonts w:ascii="Times New Roman" w:hAnsi="Times New Roman"/>
          <w:sz w:val="24"/>
          <w:szCs w:val="24"/>
          <w:lang w:val="bg-BG"/>
        </w:rPr>
        <w:t>У</w:t>
      </w:r>
      <w:r w:rsidRPr="005E266F">
        <w:rPr>
          <w:rFonts w:ascii="Times New Roman" w:hAnsi="Times New Roman"/>
          <w:sz w:val="24"/>
          <w:szCs w:val="24"/>
          <w:lang w:val="bg-BG"/>
        </w:rPr>
        <w:t>чилища</w:t>
      </w:r>
      <w:r w:rsidR="008E3B81" w:rsidRPr="005E266F">
        <w:rPr>
          <w:rFonts w:ascii="Times New Roman" w:hAnsi="Times New Roman"/>
          <w:sz w:val="24"/>
          <w:szCs w:val="24"/>
          <w:lang w:val="bg-BG"/>
        </w:rPr>
        <w:t>та</w:t>
      </w:r>
      <w:r w:rsidRPr="005E266F">
        <w:rPr>
          <w:rFonts w:ascii="Times New Roman" w:hAnsi="Times New Roman"/>
          <w:sz w:val="24"/>
          <w:szCs w:val="24"/>
          <w:lang w:val="bg-BG"/>
        </w:rPr>
        <w:t xml:space="preserve"> прилагат индивидуално изготвената по проекта Програма за превенция на домашното насилие. </w:t>
      </w:r>
    </w:p>
    <w:p w14:paraId="604E56B0" w14:textId="77777777" w:rsidR="00531505" w:rsidRDefault="00531505" w:rsidP="00A626C7">
      <w:pPr>
        <w:spacing w:before="120"/>
        <w:ind w:firstLine="708"/>
        <w:rPr>
          <w:rFonts w:ascii="Times New Roman" w:hAnsi="Times New Roman"/>
          <w:sz w:val="24"/>
          <w:szCs w:val="24"/>
          <w:lang w:val="bg-BG" w:eastAsia="zh-CN"/>
        </w:rPr>
      </w:pPr>
      <w:r w:rsidRPr="005E266F">
        <w:rPr>
          <w:rFonts w:ascii="Times New Roman" w:hAnsi="Times New Roman"/>
          <w:sz w:val="24"/>
          <w:szCs w:val="24"/>
          <w:lang w:val="bg-BG"/>
        </w:rPr>
        <w:t xml:space="preserve">Със съдействието на </w:t>
      </w:r>
      <w:r w:rsidR="0046275C" w:rsidRPr="005E266F">
        <w:rPr>
          <w:rFonts w:ascii="Times New Roman" w:hAnsi="Times New Roman"/>
          <w:sz w:val="24"/>
          <w:szCs w:val="24"/>
          <w:lang w:val="bg-BG"/>
        </w:rPr>
        <w:t>Център за съзидателно правосъдие</w:t>
      </w:r>
      <w:r w:rsidR="0046275C" w:rsidRPr="005E266F" w:rsidDel="0046275C">
        <w:rPr>
          <w:rFonts w:ascii="Times New Roman" w:hAnsi="Times New Roman"/>
          <w:sz w:val="24"/>
          <w:szCs w:val="24"/>
          <w:lang w:val="bg-BG"/>
        </w:rPr>
        <w:t xml:space="preserve"> </w:t>
      </w:r>
      <w:r w:rsidRPr="005E266F">
        <w:rPr>
          <w:rFonts w:ascii="Times New Roman" w:hAnsi="Times New Roman"/>
          <w:sz w:val="24"/>
          <w:szCs w:val="24"/>
          <w:lang w:val="bg-BG"/>
        </w:rPr>
        <w:t xml:space="preserve">в тези училища са проведени </w:t>
      </w:r>
      <w:r w:rsidR="00132F84" w:rsidRPr="005E266F">
        <w:rPr>
          <w:rFonts w:ascii="Times New Roman" w:hAnsi="Times New Roman"/>
          <w:sz w:val="24"/>
          <w:szCs w:val="24"/>
          <w:lang w:val="bg-BG"/>
        </w:rPr>
        <w:t>интерактивни уроци, дискусионни срещи, разговори, беседи</w:t>
      </w:r>
      <w:r w:rsidR="008E3B81" w:rsidRPr="005E266F">
        <w:rPr>
          <w:rFonts w:ascii="Times New Roman" w:hAnsi="Times New Roman"/>
          <w:sz w:val="24"/>
          <w:szCs w:val="24"/>
          <w:lang w:val="bg-BG"/>
        </w:rPr>
        <w:t xml:space="preserve"> за превенция на домашното насилие</w:t>
      </w:r>
      <w:r w:rsidR="00A626C7" w:rsidRPr="005E266F">
        <w:rPr>
          <w:rFonts w:ascii="Times New Roman" w:hAnsi="Times New Roman"/>
          <w:sz w:val="24"/>
          <w:szCs w:val="24"/>
          <w:lang w:val="bg-BG"/>
        </w:rPr>
        <w:t>.</w:t>
      </w:r>
      <w:r w:rsidRPr="005E266F">
        <w:rPr>
          <w:rFonts w:ascii="Times New Roman" w:hAnsi="Times New Roman"/>
          <w:sz w:val="24"/>
          <w:szCs w:val="24"/>
          <w:lang w:val="bg-BG" w:eastAsia="zh-CN"/>
        </w:rPr>
        <w:t xml:space="preserve"> </w:t>
      </w:r>
    </w:p>
    <w:p w14:paraId="69D88D81" w14:textId="77777777" w:rsidR="00EE1119" w:rsidRDefault="00EE1119" w:rsidP="00A626C7">
      <w:pPr>
        <w:spacing w:before="120"/>
        <w:ind w:firstLine="708"/>
        <w:rPr>
          <w:rFonts w:ascii="Times New Roman" w:hAnsi="Times New Roman"/>
          <w:sz w:val="24"/>
          <w:szCs w:val="24"/>
          <w:lang w:val="bg-BG" w:eastAsia="zh-CN"/>
        </w:rPr>
      </w:pPr>
    </w:p>
    <w:p w14:paraId="38608BA2" w14:textId="77777777" w:rsidR="00531505" w:rsidRPr="005E266F" w:rsidRDefault="00CF679E" w:rsidP="006347A3">
      <w:pPr>
        <w:spacing w:before="120"/>
        <w:ind w:firstLine="680"/>
        <w:rPr>
          <w:rFonts w:ascii="Times New Roman" w:hAnsi="Times New Roman"/>
          <w:b/>
          <w:sz w:val="24"/>
          <w:szCs w:val="24"/>
          <w:lang w:val="bg-BG"/>
        </w:rPr>
      </w:pPr>
      <w:r w:rsidRPr="005E266F">
        <w:rPr>
          <w:rFonts w:ascii="Times New Roman" w:hAnsi="Times New Roman"/>
          <w:sz w:val="24"/>
          <w:szCs w:val="24"/>
          <w:lang w:val="bg-BG"/>
        </w:rPr>
        <w:lastRenderedPageBreak/>
        <w:t>6</w:t>
      </w:r>
      <w:r w:rsidR="00531505" w:rsidRPr="005E266F">
        <w:rPr>
          <w:rFonts w:ascii="Times New Roman" w:hAnsi="Times New Roman"/>
          <w:sz w:val="24"/>
          <w:szCs w:val="24"/>
          <w:lang w:val="bg-BG"/>
        </w:rPr>
        <w:t xml:space="preserve">.4. </w:t>
      </w:r>
      <w:r w:rsidR="00531505" w:rsidRPr="005E266F">
        <w:rPr>
          <w:rFonts w:ascii="Times New Roman" w:hAnsi="Times New Roman"/>
          <w:sz w:val="24"/>
          <w:szCs w:val="24"/>
          <w:u w:val="single"/>
          <w:lang w:val="bg-BG"/>
        </w:rPr>
        <w:t xml:space="preserve">Участие на училища от област Разград в проекти. </w:t>
      </w:r>
    </w:p>
    <w:p w14:paraId="6AD99CB1" w14:textId="33B2B53E" w:rsidR="00531505" w:rsidRPr="005E266F" w:rsidRDefault="00A626C7" w:rsidP="0014334E">
      <w:pPr>
        <w:spacing w:before="120"/>
        <w:rPr>
          <w:rFonts w:ascii="Times New Roman" w:hAnsi="Times New Roman"/>
          <w:sz w:val="24"/>
          <w:szCs w:val="24"/>
          <w:lang w:val="bg-BG"/>
        </w:rPr>
      </w:pPr>
      <w:r w:rsidRPr="005E266F">
        <w:rPr>
          <w:rFonts w:ascii="Times New Roman" w:hAnsi="Times New Roman"/>
          <w:sz w:val="24"/>
          <w:szCs w:val="24"/>
          <w:lang w:val="bg-BG"/>
        </w:rPr>
        <w:t>Д</w:t>
      </w:r>
      <w:r w:rsidR="00531505" w:rsidRPr="005E266F">
        <w:rPr>
          <w:rFonts w:ascii="Times New Roman" w:hAnsi="Times New Roman"/>
          <w:sz w:val="24"/>
          <w:szCs w:val="24"/>
          <w:lang w:val="bg-BG"/>
        </w:rPr>
        <w:t xml:space="preserve">есет пилотни училища от област Разград работят по Програмата за превенция на домашното насилието в образователните институции, изготвена от Център за съзидателно правосъдие в Разград и одобрена от областния управител </w:t>
      </w:r>
      <w:r w:rsidR="00140F56">
        <w:rPr>
          <w:rFonts w:ascii="Times New Roman" w:hAnsi="Times New Roman"/>
          <w:sz w:val="24"/>
          <w:szCs w:val="24"/>
          <w:lang w:val="bg-BG"/>
        </w:rPr>
        <w:t>през 2017г.</w:t>
      </w:r>
      <w:r w:rsidR="00531505" w:rsidRPr="005E266F">
        <w:rPr>
          <w:rFonts w:ascii="Times New Roman" w:hAnsi="Times New Roman"/>
          <w:sz w:val="24"/>
          <w:szCs w:val="24"/>
          <w:lang w:val="bg-BG"/>
        </w:rPr>
        <w:t>.</w:t>
      </w:r>
    </w:p>
    <w:p w14:paraId="395D2025" w14:textId="77777777" w:rsidR="000271C1" w:rsidRPr="005E266F" w:rsidRDefault="00CF679E" w:rsidP="006347A3">
      <w:pPr>
        <w:spacing w:before="120"/>
        <w:ind w:firstLine="709"/>
        <w:rPr>
          <w:rFonts w:ascii="Times New Roman" w:hAnsi="Times New Roman"/>
          <w:b/>
          <w:bCs/>
          <w:sz w:val="24"/>
          <w:szCs w:val="24"/>
          <w:lang w:val="bg-BG"/>
        </w:rPr>
      </w:pPr>
      <w:r w:rsidRPr="005E266F">
        <w:rPr>
          <w:rFonts w:ascii="Times New Roman" w:hAnsi="Times New Roman"/>
          <w:b/>
          <w:bCs/>
          <w:sz w:val="24"/>
          <w:szCs w:val="24"/>
          <w:lang w:val="bg-BG"/>
        </w:rPr>
        <w:t>7</w:t>
      </w:r>
      <w:r w:rsidR="00563ADC" w:rsidRPr="005E266F">
        <w:rPr>
          <w:rFonts w:ascii="Times New Roman" w:hAnsi="Times New Roman"/>
          <w:b/>
          <w:bCs/>
          <w:sz w:val="24"/>
          <w:szCs w:val="24"/>
          <w:lang w:val="bg-BG"/>
        </w:rPr>
        <w:t xml:space="preserve">. </w:t>
      </w:r>
      <w:r w:rsidR="000271C1" w:rsidRPr="005E266F">
        <w:rPr>
          <w:b/>
          <w:sz w:val="24"/>
          <w:szCs w:val="24"/>
          <w:lang w:val="bg-BG"/>
        </w:rPr>
        <w:t>Информация за работата на институциите от сферата на здравеопазването в област Разград по случаи на домашно насилие през 2018 г.</w:t>
      </w:r>
    </w:p>
    <w:p w14:paraId="44A7105F" w14:textId="77777777" w:rsidR="00ED6C5B" w:rsidRPr="005E266F" w:rsidRDefault="00CF679E" w:rsidP="00DE70FA">
      <w:pPr>
        <w:spacing w:before="120" w:after="120"/>
        <w:ind w:firstLine="709"/>
        <w:rPr>
          <w:b/>
          <w:sz w:val="24"/>
          <w:szCs w:val="24"/>
          <w:lang w:val="bg-BG"/>
        </w:rPr>
      </w:pPr>
      <w:r w:rsidRPr="005E266F">
        <w:rPr>
          <w:rFonts w:ascii="Times New Roman" w:hAnsi="Times New Roman"/>
          <w:b/>
          <w:bCs/>
          <w:sz w:val="24"/>
          <w:szCs w:val="24"/>
          <w:lang w:val="bg-BG"/>
        </w:rPr>
        <w:t>7</w:t>
      </w:r>
      <w:r w:rsidR="00DE70FA" w:rsidRPr="005E266F">
        <w:rPr>
          <w:rFonts w:ascii="Times New Roman" w:hAnsi="Times New Roman"/>
          <w:b/>
          <w:bCs/>
          <w:sz w:val="24"/>
          <w:szCs w:val="24"/>
          <w:lang w:val="bg-BG"/>
        </w:rPr>
        <w:t xml:space="preserve">.1. </w:t>
      </w:r>
      <w:r w:rsidR="00ED6C5B" w:rsidRPr="005E266F">
        <w:rPr>
          <w:b/>
          <w:sz w:val="24"/>
          <w:szCs w:val="24"/>
          <w:lang w:val="bg-BG"/>
        </w:rPr>
        <w:t xml:space="preserve">Информация за работата на </w:t>
      </w:r>
      <w:r w:rsidR="00ED6C5B" w:rsidRPr="005E266F">
        <w:rPr>
          <w:rFonts w:ascii="Times New Roman" w:hAnsi="Times New Roman"/>
          <w:b/>
          <w:bCs/>
          <w:sz w:val="24"/>
          <w:szCs w:val="24"/>
          <w:lang w:val="bg-BG"/>
        </w:rPr>
        <w:t>Център за спешна медицинска помощ в гр. Разград</w:t>
      </w:r>
      <w:r w:rsidR="00ED6C5B" w:rsidRPr="005E266F">
        <w:rPr>
          <w:b/>
          <w:sz w:val="24"/>
          <w:szCs w:val="24"/>
          <w:lang w:val="bg-BG"/>
        </w:rPr>
        <w:t xml:space="preserve"> по случаи на домашно насилие </w:t>
      </w:r>
      <w:r w:rsidR="001B2C0E" w:rsidRPr="005E266F">
        <w:rPr>
          <w:b/>
          <w:sz w:val="24"/>
          <w:szCs w:val="24"/>
        </w:rPr>
        <w:t xml:space="preserve">за периода 2020 </w:t>
      </w:r>
      <w:r w:rsidR="001B2C0E" w:rsidRPr="005E266F">
        <w:rPr>
          <w:b/>
          <w:sz w:val="24"/>
          <w:szCs w:val="24"/>
          <w:lang w:val="bg-BG"/>
        </w:rPr>
        <w:t xml:space="preserve">г. </w:t>
      </w:r>
      <w:r w:rsidR="001B2C0E" w:rsidRPr="005E266F">
        <w:rPr>
          <w:b/>
          <w:sz w:val="24"/>
          <w:szCs w:val="24"/>
        </w:rPr>
        <w:t xml:space="preserve">– първо </w:t>
      </w:r>
      <w:r w:rsidR="001B2C0E" w:rsidRPr="005E266F">
        <w:rPr>
          <w:b/>
          <w:sz w:val="24"/>
          <w:szCs w:val="24"/>
          <w:lang w:val="bg-BG"/>
        </w:rPr>
        <w:t>шестмесечие на 2023 г.</w:t>
      </w:r>
    </w:p>
    <w:p w14:paraId="582BD9B0" w14:textId="77777777" w:rsidR="00E61D69" w:rsidRPr="005E266F" w:rsidRDefault="00C7305B" w:rsidP="00DE70FA">
      <w:pPr>
        <w:spacing w:before="120" w:after="120"/>
        <w:ind w:firstLine="709"/>
        <w:rPr>
          <w:rFonts w:ascii="Times New Roman" w:hAnsi="Times New Roman"/>
          <w:sz w:val="24"/>
          <w:szCs w:val="24"/>
          <w:lang w:val="bg-BG" w:eastAsia="zh-CN"/>
        </w:rPr>
      </w:pPr>
      <w:r w:rsidRPr="005E266F">
        <w:rPr>
          <w:rFonts w:ascii="Times New Roman" w:hAnsi="Times New Roman"/>
          <w:sz w:val="24"/>
          <w:szCs w:val="24"/>
          <w:lang w:val="bg-BG" w:eastAsia="zh-CN"/>
        </w:rPr>
        <w:t>Център за спешна медицинска помощ в гр. Разград предостави следната информация за своята работа по случаи на домашно насилие за периода 2021 г. – първо шестмесечие на 2023 г.</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571"/>
        <w:gridCol w:w="680"/>
        <w:gridCol w:w="680"/>
        <w:gridCol w:w="560"/>
        <w:gridCol w:w="600"/>
        <w:gridCol w:w="600"/>
        <w:gridCol w:w="640"/>
        <w:gridCol w:w="640"/>
        <w:gridCol w:w="620"/>
        <w:gridCol w:w="700"/>
      </w:tblGrid>
      <w:tr w:rsidR="00E61D69" w:rsidRPr="005E266F" w14:paraId="1754CCEF" w14:textId="77777777" w:rsidTr="00E61D69">
        <w:trPr>
          <w:trHeight w:val="978"/>
        </w:trPr>
        <w:tc>
          <w:tcPr>
            <w:tcW w:w="960" w:type="dxa"/>
            <w:vMerge w:val="restart"/>
            <w:shd w:val="clear" w:color="000000" w:fill="F5F5BD"/>
            <w:vAlign w:val="center"/>
            <w:hideMark/>
          </w:tcPr>
          <w:p w14:paraId="254B123A"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 </w:t>
            </w:r>
          </w:p>
        </w:tc>
        <w:tc>
          <w:tcPr>
            <w:tcW w:w="3571" w:type="dxa"/>
            <w:vMerge w:val="restart"/>
            <w:shd w:val="clear" w:color="000000" w:fill="F5F5BD"/>
            <w:vAlign w:val="center"/>
            <w:hideMark/>
          </w:tcPr>
          <w:p w14:paraId="4C06F404"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 xml:space="preserve">Показатели </w:t>
            </w:r>
          </w:p>
        </w:tc>
        <w:tc>
          <w:tcPr>
            <w:tcW w:w="1920" w:type="dxa"/>
            <w:gridSpan w:val="3"/>
            <w:shd w:val="clear" w:color="000000" w:fill="F5F5BD"/>
            <w:vAlign w:val="center"/>
            <w:hideMark/>
          </w:tcPr>
          <w:p w14:paraId="41CC1917"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2021 г.</w:t>
            </w:r>
          </w:p>
        </w:tc>
        <w:tc>
          <w:tcPr>
            <w:tcW w:w="1840" w:type="dxa"/>
            <w:gridSpan w:val="3"/>
            <w:shd w:val="clear" w:color="000000" w:fill="F5F5BD"/>
            <w:vAlign w:val="center"/>
            <w:hideMark/>
          </w:tcPr>
          <w:p w14:paraId="4DEB66D0"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2022 г.</w:t>
            </w:r>
          </w:p>
        </w:tc>
        <w:tc>
          <w:tcPr>
            <w:tcW w:w="1960" w:type="dxa"/>
            <w:gridSpan w:val="3"/>
            <w:shd w:val="clear" w:color="000000" w:fill="F5F5BD"/>
            <w:vAlign w:val="center"/>
            <w:hideMark/>
          </w:tcPr>
          <w:p w14:paraId="5AD42323"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Първо шестмесечие на 2023 г.</w:t>
            </w:r>
          </w:p>
        </w:tc>
      </w:tr>
      <w:tr w:rsidR="00E61D69" w:rsidRPr="005E266F" w14:paraId="49FECA57" w14:textId="77777777" w:rsidTr="00E61D69">
        <w:trPr>
          <w:trHeight w:val="992"/>
        </w:trPr>
        <w:tc>
          <w:tcPr>
            <w:tcW w:w="960" w:type="dxa"/>
            <w:vMerge/>
            <w:vAlign w:val="center"/>
            <w:hideMark/>
          </w:tcPr>
          <w:p w14:paraId="2B46B0C9" w14:textId="77777777" w:rsidR="00E61D69" w:rsidRPr="005E266F" w:rsidRDefault="00E61D69" w:rsidP="00E61D69">
            <w:pPr>
              <w:ind w:firstLine="0"/>
              <w:jc w:val="left"/>
              <w:rPr>
                <w:rFonts w:ascii="Times New Roman" w:hAnsi="Times New Roman"/>
                <w:b/>
                <w:bCs/>
                <w:color w:val="000000"/>
                <w:sz w:val="22"/>
                <w:szCs w:val="22"/>
                <w:lang w:val="bg-BG"/>
              </w:rPr>
            </w:pPr>
          </w:p>
        </w:tc>
        <w:tc>
          <w:tcPr>
            <w:tcW w:w="3571" w:type="dxa"/>
            <w:vMerge/>
            <w:vAlign w:val="center"/>
            <w:hideMark/>
          </w:tcPr>
          <w:p w14:paraId="51F8DF31" w14:textId="77777777" w:rsidR="00E61D69" w:rsidRPr="005E266F" w:rsidRDefault="00E61D69" w:rsidP="00E61D69">
            <w:pPr>
              <w:ind w:firstLine="0"/>
              <w:jc w:val="left"/>
              <w:rPr>
                <w:rFonts w:ascii="Times New Roman" w:hAnsi="Times New Roman"/>
                <w:b/>
                <w:bCs/>
                <w:color w:val="000000"/>
                <w:sz w:val="22"/>
                <w:szCs w:val="22"/>
                <w:lang w:val="bg-BG"/>
              </w:rPr>
            </w:pPr>
          </w:p>
        </w:tc>
        <w:tc>
          <w:tcPr>
            <w:tcW w:w="680" w:type="dxa"/>
            <w:shd w:val="clear" w:color="000000" w:fill="F5F5BD"/>
            <w:textDirection w:val="btLr"/>
            <w:vAlign w:val="center"/>
            <w:hideMark/>
          </w:tcPr>
          <w:p w14:paraId="53974247"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 xml:space="preserve">Мъже </w:t>
            </w:r>
          </w:p>
        </w:tc>
        <w:tc>
          <w:tcPr>
            <w:tcW w:w="680" w:type="dxa"/>
            <w:shd w:val="clear" w:color="000000" w:fill="F5F5BD"/>
            <w:textDirection w:val="btLr"/>
            <w:vAlign w:val="center"/>
            <w:hideMark/>
          </w:tcPr>
          <w:p w14:paraId="6CD671B6"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 xml:space="preserve">Жени </w:t>
            </w:r>
          </w:p>
        </w:tc>
        <w:tc>
          <w:tcPr>
            <w:tcW w:w="560" w:type="dxa"/>
            <w:shd w:val="clear" w:color="000000" w:fill="F5F5BD"/>
            <w:textDirection w:val="btLr"/>
            <w:vAlign w:val="center"/>
            <w:hideMark/>
          </w:tcPr>
          <w:p w14:paraId="79D53DBD"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Деца</w:t>
            </w:r>
          </w:p>
        </w:tc>
        <w:tc>
          <w:tcPr>
            <w:tcW w:w="600" w:type="dxa"/>
            <w:shd w:val="clear" w:color="000000" w:fill="F5F5BD"/>
            <w:textDirection w:val="btLr"/>
            <w:vAlign w:val="center"/>
            <w:hideMark/>
          </w:tcPr>
          <w:p w14:paraId="04AE67C9"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 xml:space="preserve">Мъже </w:t>
            </w:r>
          </w:p>
        </w:tc>
        <w:tc>
          <w:tcPr>
            <w:tcW w:w="600" w:type="dxa"/>
            <w:shd w:val="clear" w:color="000000" w:fill="F5F5BD"/>
            <w:textDirection w:val="btLr"/>
            <w:vAlign w:val="center"/>
            <w:hideMark/>
          </w:tcPr>
          <w:p w14:paraId="31D041B1"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 xml:space="preserve">Жени </w:t>
            </w:r>
          </w:p>
        </w:tc>
        <w:tc>
          <w:tcPr>
            <w:tcW w:w="640" w:type="dxa"/>
            <w:shd w:val="clear" w:color="000000" w:fill="F5F5BD"/>
            <w:textDirection w:val="btLr"/>
            <w:vAlign w:val="center"/>
            <w:hideMark/>
          </w:tcPr>
          <w:p w14:paraId="1D74FB92"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Деца</w:t>
            </w:r>
          </w:p>
        </w:tc>
        <w:tc>
          <w:tcPr>
            <w:tcW w:w="640" w:type="dxa"/>
            <w:shd w:val="clear" w:color="000000" w:fill="F5F5BD"/>
            <w:textDirection w:val="btLr"/>
            <w:vAlign w:val="center"/>
            <w:hideMark/>
          </w:tcPr>
          <w:p w14:paraId="2BE3C278"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 xml:space="preserve">Мъже </w:t>
            </w:r>
          </w:p>
        </w:tc>
        <w:tc>
          <w:tcPr>
            <w:tcW w:w="620" w:type="dxa"/>
            <w:shd w:val="clear" w:color="000000" w:fill="F5F5BD"/>
            <w:textDirection w:val="btLr"/>
            <w:vAlign w:val="center"/>
            <w:hideMark/>
          </w:tcPr>
          <w:p w14:paraId="5BA8326F"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 xml:space="preserve">Жени </w:t>
            </w:r>
          </w:p>
        </w:tc>
        <w:tc>
          <w:tcPr>
            <w:tcW w:w="700" w:type="dxa"/>
            <w:shd w:val="clear" w:color="000000" w:fill="F5F5BD"/>
            <w:textDirection w:val="btLr"/>
            <w:vAlign w:val="center"/>
            <w:hideMark/>
          </w:tcPr>
          <w:p w14:paraId="5EA3B90B" w14:textId="77777777" w:rsidR="00E61D69" w:rsidRPr="005E266F" w:rsidRDefault="00E61D69" w:rsidP="00E61D69">
            <w:pPr>
              <w:ind w:firstLine="0"/>
              <w:jc w:val="center"/>
              <w:rPr>
                <w:rFonts w:ascii="Times New Roman" w:hAnsi="Times New Roman"/>
                <w:b/>
                <w:bCs/>
                <w:color w:val="000000"/>
                <w:sz w:val="22"/>
                <w:szCs w:val="22"/>
                <w:lang w:val="bg-BG"/>
              </w:rPr>
            </w:pPr>
            <w:r w:rsidRPr="005E266F">
              <w:rPr>
                <w:rFonts w:ascii="Times New Roman" w:hAnsi="Times New Roman"/>
                <w:b/>
                <w:bCs/>
                <w:color w:val="000000"/>
                <w:sz w:val="22"/>
                <w:szCs w:val="22"/>
                <w:lang w:val="bg-BG"/>
              </w:rPr>
              <w:t>Деца</w:t>
            </w:r>
          </w:p>
        </w:tc>
      </w:tr>
      <w:tr w:rsidR="00E61D69" w:rsidRPr="005E266F" w14:paraId="345EC565" w14:textId="77777777" w:rsidTr="00E61D69">
        <w:trPr>
          <w:trHeight w:val="485"/>
        </w:trPr>
        <w:tc>
          <w:tcPr>
            <w:tcW w:w="960" w:type="dxa"/>
            <w:shd w:val="clear" w:color="000000" w:fill="FDE9D9"/>
            <w:vAlign w:val="center"/>
            <w:hideMark/>
          </w:tcPr>
          <w:p w14:paraId="4EA5424C"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1.  </w:t>
            </w:r>
          </w:p>
        </w:tc>
        <w:tc>
          <w:tcPr>
            <w:tcW w:w="3571" w:type="dxa"/>
            <w:shd w:val="clear" w:color="000000" w:fill="FDE9D9"/>
            <w:vAlign w:val="center"/>
            <w:hideMark/>
          </w:tcPr>
          <w:p w14:paraId="34ED3D85" w14:textId="77777777" w:rsidR="00E61D69" w:rsidRPr="005E266F" w:rsidRDefault="00E61D69" w:rsidP="00E61D69">
            <w:pPr>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регистрирани случаи на домашно насилие.</w:t>
            </w:r>
          </w:p>
        </w:tc>
        <w:tc>
          <w:tcPr>
            <w:tcW w:w="680" w:type="dxa"/>
            <w:shd w:val="clear" w:color="auto" w:fill="auto"/>
            <w:vAlign w:val="center"/>
            <w:hideMark/>
          </w:tcPr>
          <w:p w14:paraId="0C5DDDFA"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w:t>
            </w:r>
          </w:p>
        </w:tc>
        <w:tc>
          <w:tcPr>
            <w:tcW w:w="680" w:type="dxa"/>
            <w:shd w:val="clear" w:color="auto" w:fill="auto"/>
            <w:vAlign w:val="center"/>
            <w:hideMark/>
          </w:tcPr>
          <w:p w14:paraId="08197E50"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11</w:t>
            </w:r>
          </w:p>
        </w:tc>
        <w:tc>
          <w:tcPr>
            <w:tcW w:w="560" w:type="dxa"/>
            <w:shd w:val="clear" w:color="auto" w:fill="auto"/>
            <w:vAlign w:val="center"/>
            <w:hideMark/>
          </w:tcPr>
          <w:p w14:paraId="550F8945"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600" w:type="dxa"/>
            <w:shd w:val="clear" w:color="auto" w:fill="auto"/>
            <w:vAlign w:val="center"/>
            <w:hideMark/>
          </w:tcPr>
          <w:p w14:paraId="5011FD79"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7</w:t>
            </w:r>
          </w:p>
        </w:tc>
        <w:tc>
          <w:tcPr>
            <w:tcW w:w="600" w:type="dxa"/>
            <w:shd w:val="clear" w:color="auto" w:fill="auto"/>
            <w:vAlign w:val="center"/>
            <w:hideMark/>
          </w:tcPr>
          <w:p w14:paraId="5D35E9E4"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14</w:t>
            </w:r>
          </w:p>
        </w:tc>
        <w:tc>
          <w:tcPr>
            <w:tcW w:w="640" w:type="dxa"/>
            <w:shd w:val="clear" w:color="auto" w:fill="auto"/>
            <w:vAlign w:val="center"/>
            <w:hideMark/>
          </w:tcPr>
          <w:p w14:paraId="785AAEFC"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w:t>
            </w:r>
          </w:p>
        </w:tc>
        <w:tc>
          <w:tcPr>
            <w:tcW w:w="640" w:type="dxa"/>
            <w:shd w:val="clear" w:color="auto" w:fill="auto"/>
            <w:vAlign w:val="center"/>
            <w:hideMark/>
          </w:tcPr>
          <w:p w14:paraId="49F7ED9C"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620" w:type="dxa"/>
            <w:shd w:val="clear" w:color="auto" w:fill="auto"/>
            <w:vAlign w:val="center"/>
            <w:hideMark/>
          </w:tcPr>
          <w:p w14:paraId="47636173"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9</w:t>
            </w:r>
          </w:p>
        </w:tc>
        <w:tc>
          <w:tcPr>
            <w:tcW w:w="700" w:type="dxa"/>
            <w:shd w:val="clear" w:color="auto" w:fill="auto"/>
            <w:vAlign w:val="center"/>
            <w:hideMark/>
          </w:tcPr>
          <w:p w14:paraId="4A9E4235"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E61D69" w:rsidRPr="005E266F" w14:paraId="7554D835" w14:textId="77777777" w:rsidTr="00E61D69">
        <w:trPr>
          <w:trHeight w:val="930"/>
        </w:trPr>
        <w:tc>
          <w:tcPr>
            <w:tcW w:w="960" w:type="dxa"/>
            <w:shd w:val="clear" w:color="000000" w:fill="FDE9D9"/>
            <w:vAlign w:val="center"/>
            <w:hideMark/>
          </w:tcPr>
          <w:p w14:paraId="32C77AE0"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2.  </w:t>
            </w:r>
          </w:p>
        </w:tc>
        <w:tc>
          <w:tcPr>
            <w:tcW w:w="3571" w:type="dxa"/>
            <w:shd w:val="clear" w:color="000000" w:fill="FDE9D9"/>
            <w:vAlign w:val="center"/>
            <w:hideMark/>
          </w:tcPr>
          <w:p w14:paraId="29C1AC48" w14:textId="77777777" w:rsidR="00E61D69" w:rsidRPr="005E266F" w:rsidRDefault="00E61D69" w:rsidP="00E61D69">
            <w:pPr>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случаи на домашно насилие, по които е оказана медицинска помощ.</w:t>
            </w:r>
          </w:p>
        </w:tc>
        <w:tc>
          <w:tcPr>
            <w:tcW w:w="680" w:type="dxa"/>
            <w:shd w:val="clear" w:color="auto" w:fill="auto"/>
            <w:vAlign w:val="center"/>
            <w:hideMark/>
          </w:tcPr>
          <w:p w14:paraId="05FB15E2"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w:t>
            </w:r>
          </w:p>
        </w:tc>
        <w:tc>
          <w:tcPr>
            <w:tcW w:w="680" w:type="dxa"/>
            <w:shd w:val="clear" w:color="auto" w:fill="auto"/>
            <w:vAlign w:val="center"/>
            <w:hideMark/>
          </w:tcPr>
          <w:p w14:paraId="0C833CC5"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11</w:t>
            </w:r>
          </w:p>
        </w:tc>
        <w:tc>
          <w:tcPr>
            <w:tcW w:w="560" w:type="dxa"/>
            <w:shd w:val="clear" w:color="auto" w:fill="auto"/>
            <w:vAlign w:val="center"/>
            <w:hideMark/>
          </w:tcPr>
          <w:p w14:paraId="21BF17DA"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600" w:type="dxa"/>
            <w:shd w:val="clear" w:color="auto" w:fill="auto"/>
            <w:vAlign w:val="center"/>
            <w:hideMark/>
          </w:tcPr>
          <w:p w14:paraId="3B02C835"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7</w:t>
            </w:r>
          </w:p>
        </w:tc>
        <w:tc>
          <w:tcPr>
            <w:tcW w:w="600" w:type="dxa"/>
            <w:shd w:val="clear" w:color="auto" w:fill="auto"/>
            <w:vAlign w:val="center"/>
            <w:hideMark/>
          </w:tcPr>
          <w:p w14:paraId="74C77410"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14</w:t>
            </w:r>
          </w:p>
        </w:tc>
        <w:tc>
          <w:tcPr>
            <w:tcW w:w="640" w:type="dxa"/>
            <w:shd w:val="clear" w:color="auto" w:fill="auto"/>
            <w:vAlign w:val="center"/>
            <w:hideMark/>
          </w:tcPr>
          <w:p w14:paraId="22BC8FB6"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w:t>
            </w:r>
          </w:p>
        </w:tc>
        <w:tc>
          <w:tcPr>
            <w:tcW w:w="640" w:type="dxa"/>
            <w:shd w:val="clear" w:color="auto" w:fill="auto"/>
            <w:vAlign w:val="center"/>
            <w:hideMark/>
          </w:tcPr>
          <w:p w14:paraId="36E2035F"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620" w:type="dxa"/>
            <w:shd w:val="clear" w:color="auto" w:fill="auto"/>
            <w:vAlign w:val="center"/>
            <w:hideMark/>
          </w:tcPr>
          <w:p w14:paraId="17A82D94"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9</w:t>
            </w:r>
          </w:p>
        </w:tc>
        <w:tc>
          <w:tcPr>
            <w:tcW w:w="700" w:type="dxa"/>
            <w:shd w:val="clear" w:color="auto" w:fill="auto"/>
            <w:vAlign w:val="center"/>
            <w:hideMark/>
          </w:tcPr>
          <w:p w14:paraId="29E946FB"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E61D69" w:rsidRPr="005E266F" w14:paraId="4021F03A" w14:textId="77777777" w:rsidTr="00E61D69">
        <w:trPr>
          <w:trHeight w:val="840"/>
        </w:trPr>
        <w:tc>
          <w:tcPr>
            <w:tcW w:w="960" w:type="dxa"/>
            <w:shd w:val="clear" w:color="000000" w:fill="FDE9D9"/>
            <w:vAlign w:val="center"/>
            <w:hideMark/>
          </w:tcPr>
          <w:p w14:paraId="52F75EF7"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3.  </w:t>
            </w:r>
          </w:p>
        </w:tc>
        <w:tc>
          <w:tcPr>
            <w:tcW w:w="3571" w:type="dxa"/>
            <w:shd w:val="clear" w:color="000000" w:fill="FDE9D9"/>
            <w:vAlign w:val="center"/>
            <w:hideMark/>
          </w:tcPr>
          <w:p w14:paraId="7703115A" w14:textId="77777777" w:rsidR="00E61D69" w:rsidRPr="005E266F" w:rsidRDefault="00E61D69" w:rsidP="00E61D69">
            <w:pPr>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случаи на домашно насилие, за които е отказана медицинска помощ – посочете причини.</w:t>
            </w:r>
          </w:p>
        </w:tc>
        <w:tc>
          <w:tcPr>
            <w:tcW w:w="680" w:type="dxa"/>
            <w:shd w:val="clear" w:color="auto" w:fill="auto"/>
            <w:vAlign w:val="center"/>
            <w:hideMark/>
          </w:tcPr>
          <w:p w14:paraId="4BBDB1EA"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80" w:type="dxa"/>
            <w:shd w:val="clear" w:color="auto" w:fill="auto"/>
            <w:vAlign w:val="center"/>
            <w:hideMark/>
          </w:tcPr>
          <w:p w14:paraId="475F408A"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60" w:type="dxa"/>
            <w:shd w:val="clear" w:color="auto" w:fill="auto"/>
            <w:vAlign w:val="center"/>
            <w:hideMark/>
          </w:tcPr>
          <w:p w14:paraId="2C3BC281"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00" w:type="dxa"/>
            <w:shd w:val="clear" w:color="auto" w:fill="auto"/>
            <w:vAlign w:val="center"/>
            <w:hideMark/>
          </w:tcPr>
          <w:p w14:paraId="0BA19693"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00" w:type="dxa"/>
            <w:shd w:val="clear" w:color="auto" w:fill="auto"/>
            <w:vAlign w:val="center"/>
            <w:hideMark/>
          </w:tcPr>
          <w:p w14:paraId="511A325C"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40" w:type="dxa"/>
            <w:shd w:val="clear" w:color="auto" w:fill="auto"/>
            <w:vAlign w:val="center"/>
            <w:hideMark/>
          </w:tcPr>
          <w:p w14:paraId="750ACCA9"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40" w:type="dxa"/>
            <w:shd w:val="clear" w:color="auto" w:fill="auto"/>
            <w:vAlign w:val="center"/>
            <w:hideMark/>
          </w:tcPr>
          <w:p w14:paraId="3A5A560C"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20" w:type="dxa"/>
            <w:shd w:val="clear" w:color="auto" w:fill="auto"/>
            <w:vAlign w:val="center"/>
            <w:hideMark/>
          </w:tcPr>
          <w:p w14:paraId="36A3DE81"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700" w:type="dxa"/>
            <w:shd w:val="clear" w:color="auto" w:fill="auto"/>
            <w:vAlign w:val="center"/>
            <w:hideMark/>
          </w:tcPr>
          <w:p w14:paraId="479BD407"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E61D69" w:rsidRPr="005E266F" w14:paraId="794FBA18" w14:textId="77777777" w:rsidTr="00E61D69">
        <w:trPr>
          <w:trHeight w:val="1284"/>
        </w:trPr>
        <w:tc>
          <w:tcPr>
            <w:tcW w:w="960" w:type="dxa"/>
            <w:shd w:val="clear" w:color="000000" w:fill="FDE9D9"/>
            <w:vAlign w:val="center"/>
            <w:hideMark/>
          </w:tcPr>
          <w:p w14:paraId="7109B92F"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4.  </w:t>
            </w:r>
          </w:p>
        </w:tc>
        <w:tc>
          <w:tcPr>
            <w:tcW w:w="3571" w:type="dxa"/>
            <w:shd w:val="clear" w:color="000000" w:fill="FDE9D9"/>
            <w:vAlign w:val="center"/>
            <w:hideMark/>
          </w:tcPr>
          <w:p w14:paraId="1D12314B" w14:textId="77777777" w:rsidR="00E61D69" w:rsidRPr="005E266F" w:rsidRDefault="00E61D69" w:rsidP="00E61D69">
            <w:pPr>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случаи на домашно насилие, при които са насочени потърпевши към други институции и специалисти. (Ако отговор е ДА, моля посочете към кои институции и специалисти са насочени потърпевшите!)</w:t>
            </w:r>
          </w:p>
        </w:tc>
        <w:tc>
          <w:tcPr>
            <w:tcW w:w="680" w:type="dxa"/>
            <w:shd w:val="clear" w:color="auto" w:fill="auto"/>
            <w:vAlign w:val="center"/>
            <w:hideMark/>
          </w:tcPr>
          <w:p w14:paraId="5DF9CF67"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80" w:type="dxa"/>
            <w:shd w:val="clear" w:color="auto" w:fill="auto"/>
            <w:vAlign w:val="center"/>
            <w:hideMark/>
          </w:tcPr>
          <w:p w14:paraId="5396955B"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60" w:type="dxa"/>
            <w:shd w:val="clear" w:color="auto" w:fill="auto"/>
            <w:vAlign w:val="center"/>
            <w:hideMark/>
          </w:tcPr>
          <w:p w14:paraId="52ECB653"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00" w:type="dxa"/>
            <w:shd w:val="clear" w:color="auto" w:fill="auto"/>
            <w:vAlign w:val="center"/>
            <w:hideMark/>
          </w:tcPr>
          <w:p w14:paraId="5E1B6811"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00" w:type="dxa"/>
            <w:shd w:val="clear" w:color="auto" w:fill="auto"/>
            <w:vAlign w:val="center"/>
            <w:hideMark/>
          </w:tcPr>
          <w:p w14:paraId="5C742CD1"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40" w:type="dxa"/>
            <w:shd w:val="clear" w:color="auto" w:fill="auto"/>
            <w:vAlign w:val="center"/>
            <w:hideMark/>
          </w:tcPr>
          <w:p w14:paraId="6FE82331"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40" w:type="dxa"/>
            <w:shd w:val="clear" w:color="auto" w:fill="auto"/>
            <w:vAlign w:val="center"/>
            <w:hideMark/>
          </w:tcPr>
          <w:p w14:paraId="379B03C4"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20" w:type="dxa"/>
            <w:shd w:val="clear" w:color="auto" w:fill="auto"/>
            <w:vAlign w:val="center"/>
            <w:hideMark/>
          </w:tcPr>
          <w:p w14:paraId="50EC3E82"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700" w:type="dxa"/>
            <w:shd w:val="clear" w:color="auto" w:fill="auto"/>
            <w:vAlign w:val="center"/>
            <w:hideMark/>
          </w:tcPr>
          <w:p w14:paraId="1226E5EF"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E61D69" w:rsidRPr="005E266F" w14:paraId="7FF334E8" w14:textId="77777777" w:rsidTr="00E61D69">
        <w:trPr>
          <w:trHeight w:val="1485"/>
        </w:trPr>
        <w:tc>
          <w:tcPr>
            <w:tcW w:w="960" w:type="dxa"/>
            <w:shd w:val="clear" w:color="000000" w:fill="FDE9D9"/>
            <w:vAlign w:val="center"/>
            <w:hideMark/>
          </w:tcPr>
          <w:p w14:paraId="02A3145F"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5.  </w:t>
            </w:r>
          </w:p>
        </w:tc>
        <w:tc>
          <w:tcPr>
            <w:tcW w:w="3571" w:type="dxa"/>
            <w:shd w:val="clear" w:color="000000" w:fill="FDE9D9"/>
            <w:vAlign w:val="center"/>
            <w:hideMark/>
          </w:tcPr>
          <w:p w14:paraId="4551387C" w14:textId="77777777" w:rsidR="00E61D69" w:rsidRPr="005E266F" w:rsidRDefault="00E61D69" w:rsidP="00E61D69">
            <w:pPr>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проследени случаи на домашно насилие, за които е потърсена или получена последваща информация (минимум един път) след регистриране на сигнал или оплакване за нараняване.</w:t>
            </w:r>
          </w:p>
        </w:tc>
        <w:tc>
          <w:tcPr>
            <w:tcW w:w="680" w:type="dxa"/>
            <w:shd w:val="clear" w:color="auto" w:fill="auto"/>
            <w:vAlign w:val="center"/>
            <w:hideMark/>
          </w:tcPr>
          <w:p w14:paraId="57F0BAD3"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80" w:type="dxa"/>
            <w:shd w:val="clear" w:color="auto" w:fill="auto"/>
            <w:vAlign w:val="center"/>
            <w:hideMark/>
          </w:tcPr>
          <w:p w14:paraId="493C0FF6"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560" w:type="dxa"/>
            <w:shd w:val="clear" w:color="auto" w:fill="auto"/>
            <w:vAlign w:val="center"/>
            <w:hideMark/>
          </w:tcPr>
          <w:p w14:paraId="203D2C02"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00" w:type="dxa"/>
            <w:shd w:val="clear" w:color="auto" w:fill="auto"/>
            <w:vAlign w:val="center"/>
            <w:hideMark/>
          </w:tcPr>
          <w:p w14:paraId="65CE01D2"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00" w:type="dxa"/>
            <w:shd w:val="clear" w:color="auto" w:fill="auto"/>
            <w:vAlign w:val="center"/>
            <w:hideMark/>
          </w:tcPr>
          <w:p w14:paraId="2B28BEDD"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40" w:type="dxa"/>
            <w:shd w:val="clear" w:color="auto" w:fill="auto"/>
            <w:vAlign w:val="center"/>
            <w:hideMark/>
          </w:tcPr>
          <w:p w14:paraId="552EFB80"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40" w:type="dxa"/>
            <w:shd w:val="clear" w:color="auto" w:fill="auto"/>
            <w:vAlign w:val="center"/>
            <w:hideMark/>
          </w:tcPr>
          <w:p w14:paraId="067347D4"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20" w:type="dxa"/>
            <w:shd w:val="clear" w:color="auto" w:fill="auto"/>
            <w:vAlign w:val="center"/>
            <w:hideMark/>
          </w:tcPr>
          <w:p w14:paraId="0F9739D4"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700" w:type="dxa"/>
            <w:shd w:val="clear" w:color="auto" w:fill="auto"/>
            <w:vAlign w:val="center"/>
            <w:hideMark/>
          </w:tcPr>
          <w:p w14:paraId="37923B21"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E61D69" w:rsidRPr="005E266F" w14:paraId="427FC1D0" w14:textId="77777777" w:rsidTr="00E61D69">
        <w:trPr>
          <w:trHeight w:val="1035"/>
        </w:trPr>
        <w:tc>
          <w:tcPr>
            <w:tcW w:w="960" w:type="dxa"/>
            <w:shd w:val="clear" w:color="000000" w:fill="FDE9D9"/>
            <w:vAlign w:val="center"/>
            <w:hideMark/>
          </w:tcPr>
          <w:p w14:paraId="304192E8"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6.  </w:t>
            </w:r>
          </w:p>
        </w:tc>
        <w:tc>
          <w:tcPr>
            <w:tcW w:w="3571" w:type="dxa"/>
            <w:shd w:val="clear" w:color="000000" w:fill="FDE9D9"/>
            <w:vAlign w:val="center"/>
            <w:hideMark/>
          </w:tcPr>
          <w:p w14:paraId="5EAD940A" w14:textId="77777777" w:rsidR="00E61D69" w:rsidRPr="005E266F" w:rsidRDefault="00E61D69" w:rsidP="00E61D69">
            <w:pPr>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Брой случаи на домашно насилие, при които пострадалите са хоспитализирани. (Ако отговора е ДА – посочете средно колко дни)</w:t>
            </w:r>
          </w:p>
        </w:tc>
        <w:tc>
          <w:tcPr>
            <w:tcW w:w="680" w:type="dxa"/>
            <w:shd w:val="clear" w:color="auto" w:fill="auto"/>
            <w:vAlign w:val="center"/>
            <w:hideMark/>
          </w:tcPr>
          <w:p w14:paraId="44152198"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680" w:type="dxa"/>
            <w:shd w:val="clear" w:color="auto" w:fill="auto"/>
            <w:vAlign w:val="center"/>
            <w:hideMark/>
          </w:tcPr>
          <w:p w14:paraId="79B69583"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3</w:t>
            </w:r>
          </w:p>
        </w:tc>
        <w:tc>
          <w:tcPr>
            <w:tcW w:w="560" w:type="dxa"/>
            <w:shd w:val="clear" w:color="auto" w:fill="auto"/>
            <w:vAlign w:val="center"/>
            <w:hideMark/>
          </w:tcPr>
          <w:p w14:paraId="6C92C5DD"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600" w:type="dxa"/>
            <w:shd w:val="clear" w:color="auto" w:fill="auto"/>
            <w:vAlign w:val="center"/>
            <w:hideMark/>
          </w:tcPr>
          <w:p w14:paraId="55BD921D"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4</w:t>
            </w:r>
          </w:p>
        </w:tc>
        <w:tc>
          <w:tcPr>
            <w:tcW w:w="600" w:type="dxa"/>
            <w:shd w:val="clear" w:color="auto" w:fill="auto"/>
            <w:vAlign w:val="center"/>
            <w:hideMark/>
          </w:tcPr>
          <w:p w14:paraId="649B52DA"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7</w:t>
            </w:r>
          </w:p>
        </w:tc>
        <w:tc>
          <w:tcPr>
            <w:tcW w:w="640" w:type="dxa"/>
            <w:shd w:val="clear" w:color="auto" w:fill="auto"/>
            <w:vAlign w:val="center"/>
            <w:hideMark/>
          </w:tcPr>
          <w:p w14:paraId="35C659C0"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2</w:t>
            </w:r>
          </w:p>
        </w:tc>
        <w:tc>
          <w:tcPr>
            <w:tcW w:w="640" w:type="dxa"/>
            <w:shd w:val="clear" w:color="auto" w:fill="auto"/>
            <w:vAlign w:val="center"/>
            <w:hideMark/>
          </w:tcPr>
          <w:p w14:paraId="156DEB73"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c>
          <w:tcPr>
            <w:tcW w:w="620" w:type="dxa"/>
            <w:shd w:val="clear" w:color="auto" w:fill="auto"/>
            <w:vAlign w:val="center"/>
            <w:hideMark/>
          </w:tcPr>
          <w:p w14:paraId="34EE664E"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3</w:t>
            </w:r>
          </w:p>
        </w:tc>
        <w:tc>
          <w:tcPr>
            <w:tcW w:w="700" w:type="dxa"/>
            <w:shd w:val="clear" w:color="auto" w:fill="auto"/>
            <w:vAlign w:val="center"/>
            <w:hideMark/>
          </w:tcPr>
          <w:p w14:paraId="38D79BC6"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0</w:t>
            </w:r>
          </w:p>
        </w:tc>
      </w:tr>
      <w:tr w:rsidR="00E61D69" w:rsidRPr="005E266F" w14:paraId="1D0E2C63" w14:textId="77777777" w:rsidTr="00E61D69">
        <w:trPr>
          <w:trHeight w:val="930"/>
        </w:trPr>
        <w:tc>
          <w:tcPr>
            <w:tcW w:w="960" w:type="dxa"/>
            <w:shd w:val="clear" w:color="000000" w:fill="FDE9D9"/>
            <w:vAlign w:val="center"/>
            <w:hideMark/>
          </w:tcPr>
          <w:p w14:paraId="3A3B1BF5"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7.  </w:t>
            </w:r>
          </w:p>
        </w:tc>
        <w:tc>
          <w:tcPr>
            <w:tcW w:w="3571" w:type="dxa"/>
            <w:shd w:val="clear" w:color="000000" w:fill="FDE9D9"/>
            <w:vAlign w:val="center"/>
            <w:hideMark/>
          </w:tcPr>
          <w:p w14:paraId="08AC6637" w14:textId="77777777" w:rsidR="00E61D69" w:rsidRPr="005E266F" w:rsidRDefault="00E61D69" w:rsidP="00E61D69">
            <w:pPr>
              <w:ind w:firstLine="0"/>
              <w:jc w:val="left"/>
              <w:rPr>
                <w:rFonts w:ascii="Times New Roman" w:hAnsi="Times New Roman"/>
                <w:color w:val="000000"/>
                <w:sz w:val="22"/>
                <w:szCs w:val="22"/>
                <w:lang w:val="bg-BG"/>
              </w:rPr>
            </w:pPr>
            <w:r w:rsidRPr="005E266F">
              <w:rPr>
                <w:rFonts w:ascii="Times New Roman" w:hAnsi="Times New Roman"/>
                <w:color w:val="000000"/>
                <w:sz w:val="22"/>
                <w:szCs w:val="22"/>
                <w:lang w:val="bg-BG"/>
              </w:rPr>
              <w:t>Видове наранявания при домашно насилие, според медицинската класификация.</w:t>
            </w:r>
          </w:p>
        </w:tc>
        <w:tc>
          <w:tcPr>
            <w:tcW w:w="680" w:type="dxa"/>
            <w:shd w:val="clear" w:color="auto" w:fill="auto"/>
            <w:vAlign w:val="center"/>
            <w:hideMark/>
          </w:tcPr>
          <w:p w14:paraId="58DA0826"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680" w:type="dxa"/>
            <w:shd w:val="clear" w:color="auto" w:fill="auto"/>
            <w:vAlign w:val="center"/>
            <w:hideMark/>
          </w:tcPr>
          <w:p w14:paraId="3F776E2D"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560" w:type="dxa"/>
            <w:shd w:val="clear" w:color="auto" w:fill="auto"/>
            <w:vAlign w:val="center"/>
            <w:hideMark/>
          </w:tcPr>
          <w:p w14:paraId="63CA7C0D"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600" w:type="dxa"/>
            <w:shd w:val="clear" w:color="auto" w:fill="auto"/>
            <w:vAlign w:val="center"/>
            <w:hideMark/>
          </w:tcPr>
          <w:p w14:paraId="6A05F867"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600" w:type="dxa"/>
            <w:shd w:val="clear" w:color="auto" w:fill="auto"/>
            <w:vAlign w:val="center"/>
            <w:hideMark/>
          </w:tcPr>
          <w:p w14:paraId="02178706"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640" w:type="dxa"/>
            <w:shd w:val="clear" w:color="auto" w:fill="auto"/>
            <w:vAlign w:val="center"/>
            <w:hideMark/>
          </w:tcPr>
          <w:p w14:paraId="5BA3B178"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640" w:type="dxa"/>
            <w:shd w:val="clear" w:color="auto" w:fill="auto"/>
            <w:vAlign w:val="center"/>
            <w:hideMark/>
          </w:tcPr>
          <w:p w14:paraId="31DC1C98"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620" w:type="dxa"/>
            <w:shd w:val="clear" w:color="auto" w:fill="auto"/>
            <w:vAlign w:val="center"/>
            <w:hideMark/>
          </w:tcPr>
          <w:p w14:paraId="6441AF16"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c>
          <w:tcPr>
            <w:tcW w:w="700" w:type="dxa"/>
            <w:shd w:val="clear" w:color="auto" w:fill="auto"/>
            <w:vAlign w:val="center"/>
            <w:hideMark/>
          </w:tcPr>
          <w:p w14:paraId="46E6BDDA" w14:textId="77777777" w:rsidR="00E61D69" w:rsidRPr="005E266F" w:rsidRDefault="00E61D69" w:rsidP="00E61D69">
            <w:pPr>
              <w:ind w:firstLine="0"/>
              <w:jc w:val="center"/>
              <w:rPr>
                <w:rFonts w:ascii="Times New Roman" w:hAnsi="Times New Roman"/>
                <w:color w:val="000000"/>
                <w:sz w:val="22"/>
                <w:szCs w:val="22"/>
                <w:lang w:val="bg-BG"/>
              </w:rPr>
            </w:pPr>
            <w:r w:rsidRPr="005E266F">
              <w:rPr>
                <w:rFonts w:ascii="Times New Roman" w:hAnsi="Times New Roman"/>
                <w:color w:val="000000"/>
                <w:sz w:val="22"/>
                <w:szCs w:val="22"/>
                <w:lang w:val="bg-BG"/>
              </w:rPr>
              <w:t>1</w:t>
            </w:r>
          </w:p>
        </w:tc>
      </w:tr>
    </w:tbl>
    <w:p w14:paraId="43C9A3C9" w14:textId="77777777" w:rsidR="00EB0D53" w:rsidRPr="005E266F" w:rsidRDefault="00EB0D53" w:rsidP="00EB0D53">
      <w:pPr>
        <w:spacing w:before="120" w:after="120"/>
        <w:ind w:firstLine="709"/>
        <w:rPr>
          <w:sz w:val="24"/>
          <w:szCs w:val="24"/>
          <w:lang w:val="bg-BG"/>
        </w:rPr>
      </w:pPr>
      <w:r w:rsidRPr="005E266F">
        <w:rPr>
          <w:sz w:val="24"/>
          <w:szCs w:val="24"/>
          <w:lang w:val="bg-BG"/>
        </w:rPr>
        <w:t xml:space="preserve">Средногодишно в </w:t>
      </w:r>
      <w:r w:rsidR="00832387" w:rsidRPr="005E266F">
        <w:rPr>
          <w:rStyle w:val="a"/>
          <w:color w:val="000000"/>
          <w:sz w:val="24"/>
          <w:szCs w:val="24"/>
          <w:lang w:val="bg-BG" w:eastAsia="ru-RU"/>
        </w:rPr>
        <w:t xml:space="preserve">Център за спешна медицинска помощ в гр. Разград </w:t>
      </w:r>
      <w:r w:rsidRPr="005E266F">
        <w:rPr>
          <w:sz w:val="24"/>
          <w:szCs w:val="24"/>
          <w:lang w:val="bg-BG"/>
        </w:rPr>
        <w:t xml:space="preserve">се установяват </w:t>
      </w:r>
      <w:r w:rsidR="00E657DC" w:rsidRPr="005E266F">
        <w:rPr>
          <w:sz w:val="24"/>
          <w:szCs w:val="24"/>
          <w:lang w:val="bg-BG"/>
        </w:rPr>
        <w:t xml:space="preserve">15-20 </w:t>
      </w:r>
      <w:r w:rsidRPr="005E266F">
        <w:rPr>
          <w:sz w:val="24"/>
          <w:szCs w:val="24"/>
          <w:lang w:val="bg-BG"/>
        </w:rPr>
        <w:t>случая на домашно насилие, но е необходимо да се регламентират</w:t>
      </w:r>
      <w:r w:rsidR="00832387" w:rsidRPr="005E266F">
        <w:rPr>
          <w:sz w:val="24"/>
          <w:szCs w:val="24"/>
          <w:lang w:val="bg-BG"/>
        </w:rPr>
        <w:t xml:space="preserve"> и разграничат</w:t>
      </w:r>
      <w:r w:rsidRPr="005E266F">
        <w:rPr>
          <w:sz w:val="24"/>
          <w:szCs w:val="24"/>
          <w:lang w:val="bg-BG"/>
        </w:rPr>
        <w:t xml:space="preserve"> случаите на домашно насилие от криминалните престъпления, които се регистрират на телефона за спешни повиквания 112.</w:t>
      </w:r>
      <w:r w:rsidR="000B4752" w:rsidRPr="005E266F">
        <w:rPr>
          <w:sz w:val="24"/>
          <w:szCs w:val="24"/>
          <w:lang w:val="bg-BG"/>
        </w:rPr>
        <w:t xml:space="preserve"> През 2022 г. регистрирани случаи на домашно насилие в ЦСМП – Разград се увеличават спрямо 2021 г. от 15 на 23. </w:t>
      </w:r>
    </w:p>
    <w:p w14:paraId="299D3D59" w14:textId="77777777" w:rsidR="000B4752" w:rsidRPr="005E266F" w:rsidRDefault="000B4752" w:rsidP="00EB0D53">
      <w:pPr>
        <w:spacing w:before="120" w:after="120"/>
        <w:ind w:firstLine="709"/>
        <w:rPr>
          <w:sz w:val="24"/>
          <w:szCs w:val="24"/>
          <w:lang w:val="bg-BG"/>
        </w:rPr>
      </w:pPr>
      <w:r w:rsidRPr="005E266F">
        <w:rPr>
          <w:sz w:val="24"/>
          <w:szCs w:val="24"/>
          <w:lang w:val="bg-BG"/>
        </w:rPr>
        <w:lastRenderedPageBreak/>
        <w:t>Най-голям е броят на пострадалите жени – 35. Броят на пострадалите мъже е 10, а на децата – 3. Прави впечатление, че броят на жертвите на домашно насилие – мъже през 2022 г. е 7, което в пъти повече от 2021 г., когато броят им е 2 и първото шестмесечие на 2023 г. – 1 брой.</w:t>
      </w:r>
    </w:p>
    <w:p w14:paraId="10474551" w14:textId="77777777" w:rsidR="00E657DC" w:rsidRPr="005E266F" w:rsidRDefault="00E657DC" w:rsidP="00EB0D53">
      <w:pPr>
        <w:spacing w:before="120" w:after="120"/>
        <w:ind w:firstLine="709"/>
        <w:rPr>
          <w:sz w:val="24"/>
          <w:szCs w:val="24"/>
          <w:lang w:val="bg-BG"/>
        </w:rPr>
      </w:pPr>
      <w:r w:rsidRPr="005E266F">
        <w:rPr>
          <w:sz w:val="24"/>
          <w:szCs w:val="24"/>
          <w:lang w:val="bg-BG"/>
        </w:rPr>
        <w:t xml:space="preserve">При всеки регистриран случай се оказва медицинска помощ на жертвите на домашно насилие.  Близо половината от тях се хоспитализират. </w:t>
      </w:r>
    </w:p>
    <w:p w14:paraId="193B00EE" w14:textId="77777777" w:rsidR="00A557B0" w:rsidRPr="005E266F" w:rsidRDefault="0080587B" w:rsidP="00962935">
      <w:pPr>
        <w:spacing w:before="120" w:after="120"/>
        <w:ind w:firstLine="709"/>
        <w:rPr>
          <w:rStyle w:val="a"/>
          <w:color w:val="000000"/>
          <w:sz w:val="24"/>
          <w:szCs w:val="24"/>
          <w:lang w:val="bg-BG" w:eastAsia="ru-RU"/>
        </w:rPr>
      </w:pPr>
      <w:r w:rsidRPr="005E266F">
        <w:rPr>
          <w:rStyle w:val="a"/>
          <w:color w:val="000000"/>
          <w:sz w:val="24"/>
          <w:szCs w:val="24"/>
          <w:lang w:val="bg-BG" w:eastAsia="ru-RU"/>
        </w:rPr>
        <w:t xml:space="preserve">Обобщена статистическа информация </w:t>
      </w:r>
      <w:r w:rsidR="00636005" w:rsidRPr="005E266F">
        <w:rPr>
          <w:rStyle w:val="a"/>
          <w:color w:val="000000"/>
          <w:sz w:val="24"/>
          <w:szCs w:val="24"/>
          <w:lang w:val="bg-BG" w:eastAsia="ru-RU"/>
        </w:rPr>
        <w:t xml:space="preserve">за работата на </w:t>
      </w:r>
      <w:r w:rsidR="004A21E8" w:rsidRPr="005E266F">
        <w:rPr>
          <w:rStyle w:val="a"/>
          <w:color w:val="000000"/>
          <w:sz w:val="24"/>
          <w:szCs w:val="24"/>
          <w:lang w:val="bg-BG" w:eastAsia="ru-RU"/>
        </w:rPr>
        <w:t xml:space="preserve">Център за спешна медицинска помощ в гр. Разград </w:t>
      </w:r>
      <w:r w:rsidR="00267539" w:rsidRPr="005E266F">
        <w:rPr>
          <w:rStyle w:val="a"/>
          <w:color w:val="000000"/>
          <w:sz w:val="24"/>
          <w:szCs w:val="24"/>
          <w:lang w:val="bg-BG" w:eastAsia="ru-RU"/>
        </w:rPr>
        <w:t xml:space="preserve">по случаи на домашно насилие </w:t>
      </w:r>
      <w:r w:rsidR="004A21E8" w:rsidRPr="005E266F">
        <w:rPr>
          <w:rStyle w:val="a"/>
          <w:color w:val="000000"/>
          <w:sz w:val="24"/>
          <w:szCs w:val="24"/>
          <w:lang w:val="bg-BG" w:eastAsia="ru-RU"/>
        </w:rPr>
        <w:t xml:space="preserve">е представена в </w:t>
      </w:r>
      <w:r w:rsidR="00E61D69" w:rsidRPr="005E266F">
        <w:rPr>
          <w:rStyle w:val="a"/>
          <w:color w:val="000000"/>
          <w:sz w:val="24"/>
          <w:szCs w:val="24"/>
          <w:lang w:val="bg-BG" w:eastAsia="ru-RU"/>
        </w:rPr>
        <w:t xml:space="preserve">Приложение 1 </w:t>
      </w:r>
      <w:r w:rsidR="004A21E8" w:rsidRPr="005E266F">
        <w:rPr>
          <w:rStyle w:val="a"/>
          <w:color w:val="000000"/>
          <w:sz w:val="24"/>
          <w:szCs w:val="24"/>
          <w:lang w:val="bg-BG" w:eastAsia="ru-RU"/>
        </w:rPr>
        <w:t>от настоящия отчет.</w:t>
      </w:r>
    </w:p>
    <w:p w14:paraId="079F6F66" w14:textId="77777777" w:rsidR="000271C1" w:rsidRPr="005E266F" w:rsidRDefault="00CF679E" w:rsidP="00DE70FA">
      <w:pPr>
        <w:spacing w:before="120" w:after="120"/>
        <w:ind w:firstLine="709"/>
        <w:rPr>
          <w:b/>
          <w:sz w:val="24"/>
          <w:szCs w:val="24"/>
          <w:lang w:val="bg-BG"/>
        </w:rPr>
      </w:pPr>
      <w:r w:rsidRPr="005E266F">
        <w:rPr>
          <w:rFonts w:ascii="Times New Roman" w:hAnsi="Times New Roman"/>
          <w:b/>
          <w:bCs/>
          <w:sz w:val="24"/>
          <w:szCs w:val="24"/>
          <w:lang w:val="ru-RU"/>
        </w:rPr>
        <w:t>7</w:t>
      </w:r>
      <w:r w:rsidR="000271C1" w:rsidRPr="005E266F">
        <w:rPr>
          <w:rFonts w:ascii="Times New Roman" w:hAnsi="Times New Roman"/>
          <w:b/>
          <w:bCs/>
          <w:sz w:val="24"/>
          <w:szCs w:val="24"/>
          <w:lang w:val="bg-BG"/>
        </w:rPr>
        <w:t xml:space="preserve">.2 </w:t>
      </w:r>
      <w:r w:rsidR="00ED6C5B" w:rsidRPr="005E266F">
        <w:rPr>
          <w:b/>
          <w:sz w:val="24"/>
          <w:szCs w:val="24"/>
          <w:lang w:val="bg-BG"/>
        </w:rPr>
        <w:t xml:space="preserve">Информация за работата на </w:t>
      </w:r>
      <w:r w:rsidR="004A2B5E" w:rsidRPr="005E266F">
        <w:rPr>
          <w:b/>
          <w:sz w:val="24"/>
          <w:szCs w:val="24"/>
          <w:lang w:val="bg-BG"/>
        </w:rPr>
        <w:t>Р</w:t>
      </w:r>
      <w:r w:rsidR="004A2B5E" w:rsidRPr="005E266F">
        <w:rPr>
          <w:b/>
          <w:sz w:val="24"/>
          <w:szCs w:val="24"/>
          <w:lang w:val="ru-RU"/>
        </w:rPr>
        <w:t>егионална здравна инспекция</w:t>
      </w:r>
      <w:r w:rsidR="00ED6C5B" w:rsidRPr="005E266F">
        <w:rPr>
          <w:b/>
          <w:sz w:val="24"/>
          <w:szCs w:val="24"/>
          <w:lang w:val="bg-BG"/>
        </w:rPr>
        <w:t xml:space="preserve"> град Разград по случаи на домашно насилие </w:t>
      </w:r>
      <w:r w:rsidR="001B2C0E" w:rsidRPr="005E266F">
        <w:rPr>
          <w:b/>
          <w:sz w:val="24"/>
          <w:szCs w:val="24"/>
        </w:rPr>
        <w:t>за периода 2020</w:t>
      </w:r>
      <w:r w:rsidR="001B2C0E" w:rsidRPr="005E266F">
        <w:rPr>
          <w:b/>
          <w:sz w:val="24"/>
          <w:szCs w:val="24"/>
          <w:lang w:val="bg-BG"/>
        </w:rPr>
        <w:t xml:space="preserve"> г.</w:t>
      </w:r>
      <w:r w:rsidR="001B2C0E" w:rsidRPr="005E266F">
        <w:rPr>
          <w:b/>
          <w:sz w:val="24"/>
          <w:szCs w:val="24"/>
        </w:rPr>
        <w:t xml:space="preserve"> – първо </w:t>
      </w:r>
      <w:r w:rsidR="001B2C0E" w:rsidRPr="005E266F">
        <w:rPr>
          <w:b/>
          <w:sz w:val="24"/>
          <w:szCs w:val="24"/>
          <w:lang w:val="bg-BG"/>
        </w:rPr>
        <w:t>шестмесечие на 2023 г.</w:t>
      </w:r>
    </w:p>
    <w:p w14:paraId="0A8153BB" w14:textId="77777777" w:rsidR="00C31023" w:rsidRPr="005E266F" w:rsidRDefault="00C31023" w:rsidP="00C31023">
      <w:pPr>
        <w:spacing w:before="120" w:after="120"/>
        <w:ind w:firstLine="709"/>
        <w:rPr>
          <w:rFonts w:ascii="Times New Roman" w:hAnsi="Times New Roman"/>
          <w:sz w:val="24"/>
          <w:szCs w:val="24"/>
          <w:lang w:val="bg-BG"/>
        </w:rPr>
      </w:pPr>
      <w:r w:rsidRPr="005E266F">
        <w:rPr>
          <w:rFonts w:ascii="Times New Roman" w:hAnsi="Times New Roman"/>
          <w:sz w:val="24"/>
          <w:szCs w:val="24"/>
          <w:lang w:val="bg-BG"/>
        </w:rPr>
        <w:t>Регион</w:t>
      </w:r>
      <w:r w:rsidR="00132F84" w:rsidRPr="005E266F">
        <w:rPr>
          <w:rFonts w:ascii="Times New Roman" w:hAnsi="Times New Roman"/>
          <w:sz w:val="24"/>
          <w:szCs w:val="24"/>
          <w:lang w:val="bg-BG"/>
        </w:rPr>
        <w:t>а</w:t>
      </w:r>
      <w:r w:rsidRPr="005E266F">
        <w:rPr>
          <w:rFonts w:ascii="Times New Roman" w:hAnsi="Times New Roman"/>
          <w:sz w:val="24"/>
          <w:szCs w:val="24"/>
          <w:lang w:val="bg-BG"/>
        </w:rPr>
        <w:t xml:space="preserve">лна здравна инспекция Разград има основно подпомагаща функция като </w:t>
      </w:r>
      <w:r w:rsidR="00340033" w:rsidRPr="005E266F">
        <w:rPr>
          <w:rFonts w:ascii="Times New Roman" w:hAnsi="Times New Roman"/>
          <w:sz w:val="24"/>
          <w:szCs w:val="24"/>
          <w:lang w:val="bg-BG"/>
        </w:rPr>
        <w:t>посредник</w:t>
      </w:r>
      <w:r w:rsidRPr="005E266F">
        <w:rPr>
          <w:rFonts w:ascii="Times New Roman" w:hAnsi="Times New Roman"/>
          <w:sz w:val="24"/>
          <w:szCs w:val="24"/>
          <w:lang w:val="bg-BG"/>
        </w:rPr>
        <w:t xml:space="preserve">, при необходимост, между основните институции, които имат пряко отношение към </w:t>
      </w:r>
      <w:r w:rsidR="00340033" w:rsidRPr="005E266F">
        <w:rPr>
          <w:rFonts w:ascii="Times New Roman" w:hAnsi="Times New Roman"/>
          <w:sz w:val="24"/>
          <w:szCs w:val="24"/>
          <w:lang w:val="bg-BG"/>
        </w:rPr>
        <w:t>прилагане</w:t>
      </w:r>
      <w:r w:rsidRPr="005E266F">
        <w:rPr>
          <w:rFonts w:ascii="Times New Roman" w:hAnsi="Times New Roman"/>
          <w:sz w:val="24"/>
          <w:szCs w:val="24"/>
          <w:lang w:val="bg-BG"/>
        </w:rPr>
        <w:t xml:space="preserve"> на Закона за защита от домашното насилие и ръководителите на лечебните заведения за болнична и </w:t>
      </w:r>
      <w:r w:rsidR="00340033" w:rsidRPr="005E266F">
        <w:rPr>
          <w:rFonts w:ascii="Times New Roman" w:hAnsi="Times New Roman"/>
          <w:sz w:val="24"/>
          <w:szCs w:val="24"/>
          <w:lang w:val="bg-BG"/>
        </w:rPr>
        <w:t>извънболнична</w:t>
      </w:r>
      <w:r w:rsidRPr="005E266F">
        <w:rPr>
          <w:rFonts w:ascii="Times New Roman" w:hAnsi="Times New Roman"/>
          <w:sz w:val="24"/>
          <w:szCs w:val="24"/>
          <w:lang w:val="bg-BG"/>
        </w:rPr>
        <w:t xml:space="preserve"> помощ.</w:t>
      </w:r>
    </w:p>
    <w:p w14:paraId="1E75DED7" w14:textId="77777777" w:rsidR="00A028A8" w:rsidRDefault="00A028A8" w:rsidP="00A028A8">
      <w:pPr>
        <w:spacing w:before="120" w:after="120"/>
        <w:ind w:firstLine="709"/>
        <w:rPr>
          <w:rFonts w:ascii="Times New Roman" w:hAnsi="Times New Roman"/>
          <w:sz w:val="24"/>
          <w:szCs w:val="24"/>
          <w:lang w:val="bg-BG"/>
        </w:rPr>
      </w:pPr>
      <w:r w:rsidRPr="005E266F">
        <w:rPr>
          <w:rFonts w:ascii="Times New Roman" w:hAnsi="Times New Roman"/>
          <w:sz w:val="24"/>
          <w:szCs w:val="24"/>
          <w:lang w:val="bg-BG"/>
        </w:rPr>
        <w:t>През отчетния период в РЗИ Разград, на базата на получената информация от МБАЛ и РДСП Разград, ежемесечно са изготвяни справки за наличието на деца, жертви на насилие или в риск от насилие. До личните лекари на децата са изпратени писма за повишено внимание при медицинското им обслужване, както и указания за действие, в случай, че установят данни за упражнено насилие върху тях.</w:t>
      </w:r>
    </w:p>
    <w:p w14:paraId="2AF29089" w14:textId="77777777" w:rsidR="001B2C0E" w:rsidRPr="005E266F" w:rsidRDefault="001B2C0E" w:rsidP="001B2C0E">
      <w:pPr>
        <w:spacing w:before="120" w:after="120"/>
        <w:ind w:firstLine="709"/>
        <w:rPr>
          <w:b/>
          <w:sz w:val="24"/>
          <w:szCs w:val="24"/>
          <w:lang w:val="bg-BG"/>
        </w:rPr>
      </w:pPr>
      <w:r w:rsidRPr="005E266F">
        <w:rPr>
          <w:rFonts w:ascii="Times New Roman" w:hAnsi="Times New Roman"/>
          <w:b/>
          <w:bCs/>
          <w:sz w:val="24"/>
          <w:szCs w:val="24"/>
          <w:lang w:val="ru-RU"/>
        </w:rPr>
        <w:t>7</w:t>
      </w:r>
      <w:r w:rsidRPr="005E266F">
        <w:rPr>
          <w:rFonts w:ascii="Times New Roman" w:hAnsi="Times New Roman"/>
          <w:b/>
          <w:bCs/>
          <w:sz w:val="24"/>
          <w:szCs w:val="24"/>
          <w:lang w:val="bg-BG"/>
        </w:rPr>
        <w:t xml:space="preserve">.3 </w:t>
      </w:r>
      <w:r w:rsidRPr="005E266F">
        <w:rPr>
          <w:b/>
          <w:sz w:val="24"/>
          <w:szCs w:val="24"/>
          <w:lang w:val="bg-BG"/>
        </w:rPr>
        <w:t xml:space="preserve">Информация за работата на Районна здравноосигурителна каса </w:t>
      </w:r>
      <w:r w:rsidR="00431FF8" w:rsidRPr="005E266F">
        <w:rPr>
          <w:b/>
          <w:sz w:val="24"/>
          <w:szCs w:val="24"/>
          <w:lang w:val="bg-BG"/>
        </w:rPr>
        <w:t>–</w:t>
      </w:r>
      <w:r w:rsidRPr="005E266F">
        <w:rPr>
          <w:b/>
          <w:sz w:val="24"/>
          <w:szCs w:val="24"/>
          <w:lang w:val="bg-BG"/>
        </w:rPr>
        <w:t xml:space="preserve"> Разград по случаи на домашно насилие </w:t>
      </w:r>
      <w:r w:rsidRPr="005E266F">
        <w:rPr>
          <w:b/>
          <w:sz w:val="24"/>
          <w:szCs w:val="24"/>
        </w:rPr>
        <w:t>за периода 2020</w:t>
      </w:r>
      <w:r w:rsidRPr="005E266F">
        <w:rPr>
          <w:b/>
          <w:sz w:val="24"/>
          <w:szCs w:val="24"/>
          <w:lang w:val="bg-BG"/>
        </w:rPr>
        <w:t xml:space="preserve"> г.</w:t>
      </w:r>
      <w:r w:rsidRPr="005E266F">
        <w:rPr>
          <w:b/>
          <w:sz w:val="24"/>
          <w:szCs w:val="24"/>
        </w:rPr>
        <w:t xml:space="preserve"> – първо </w:t>
      </w:r>
      <w:r w:rsidRPr="005E266F">
        <w:rPr>
          <w:b/>
          <w:sz w:val="24"/>
          <w:szCs w:val="24"/>
          <w:lang w:val="bg-BG"/>
        </w:rPr>
        <w:t>шестмесечие на 2023 г.</w:t>
      </w:r>
    </w:p>
    <w:p w14:paraId="369F949D" w14:textId="77777777" w:rsidR="00043146" w:rsidRPr="005E266F" w:rsidRDefault="00043146" w:rsidP="00043146">
      <w:pPr>
        <w:spacing w:before="120" w:after="120"/>
        <w:ind w:firstLine="709"/>
        <w:rPr>
          <w:rFonts w:ascii="Times New Roman" w:hAnsi="Times New Roman"/>
          <w:sz w:val="24"/>
          <w:szCs w:val="24"/>
          <w:lang w:val="bg-BG"/>
        </w:rPr>
      </w:pPr>
      <w:r w:rsidRPr="005E266F">
        <w:rPr>
          <w:rFonts w:ascii="Times New Roman" w:hAnsi="Times New Roman"/>
          <w:sz w:val="24"/>
          <w:szCs w:val="24"/>
          <w:lang w:val="bg-BG"/>
        </w:rPr>
        <w:t>През отчетния период РЗОК Разград организира редица инициативи, с които изрази своята подкрепа и съпричастност към решаването на проблема с домашното насилие и трафика на xopa:</w:t>
      </w:r>
    </w:p>
    <w:p w14:paraId="23151165" w14:textId="77777777" w:rsidR="00043146" w:rsidRPr="005E266F" w:rsidRDefault="00043146" w:rsidP="00043146">
      <w:pPr>
        <w:spacing w:before="120" w:after="120"/>
        <w:ind w:firstLine="709"/>
        <w:rPr>
          <w:rFonts w:ascii="Times New Roman" w:hAnsi="Times New Roman"/>
          <w:sz w:val="24"/>
          <w:szCs w:val="24"/>
          <w:lang w:val="bg-BG"/>
        </w:rPr>
      </w:pPr>
      <w:r w:rsidRPr="005E266F">
        <w:rPr>
          <w:rFonts w:ascii="Times New Roman" w:hAnsi="Times New Roman"/>
          <w:sz w:val="24"/>
          <w:szCs w:val="24"/>
          <w:lang w:val="bg-BG"/>
        </w:rPr>
        <w:t>Като институция, гарантираща правата на гражданите, РЗОК</w:t>
      </w:r>
      <w:r w:rsidR="00A028A8" w:rsidRPr="005E266F">
        <w:rPr>
          <w:rFonts w:ascii="Times New Roman" w:hAnsi="Times New Roman"/>
          <w:sz w:val="24"/>
          <w:szCs w:val="24"/>
          <w:lang w:val="bg-BG"/>
        </w:rPr>
        <w:t xml:space="preserve"> Разград</w:t>
      </w:r>
      <w:r w:rsidRPr="005E266F">
        <w:rPr>
          <w:rFonts w:ascii="Times New Roman" w:hAnsi="Times New Roman"/>
          <w:sz w:val="24"/>
          <w:szCs w:val="24"/>
          <w:lang w:val="bg-BG"/>
        </w:rPr>
        <w:t xml:space="preserve"> се обърна с призив към изпълнителите на м</w:t>
      </w:r>
      <w:r w:rsidR="0057652F" w:rsidRPr="005E266F">
        <w:rPr>
          <w:rFonts w:ascii="Times New Roman" w:hAnsi="Times New Roman"/>
          <w:sz w:val="24"/>
          <w:szCs w:val="24"/>
          <w:lang w:val="bg-BG"/>
        </w:rPr>
        <w:t>едицинска, дентална помощ и апт</w:t>
      </w:r>
      <w:r w:rsidRPr="005E266F">
        <w:rPr>
          <w:rFonts w:ascii="Times New Roman" w:hAnsi="Times New Roman"/>
          <w:sz w:val="24"/>
          <w:szCs w:val="24"/>
          <w:lang w:val="bg-BG"/>
        </w:rPr>
        <w:t>еките да повишат своята бдителност и насоченост към ранното идентифициране на белезите на домашно насилие и да предприемат мерки и действия за превенция и подкрепа.</w:t>
      </w:r>
    </w:p>
    <w:p w14:paraId="7A4918AB" w14:textId="77777777" w:rsidR="00043146" w:rsidRPr="005E266F" w:rsidRDefault="00043146" w:rsidP="00043146">
      <w:pPr>
        <w:spacing w:before="120" w:after="120"/>
        <w:ind w:firstLine="709"/>
        <w:rPr>
          <w:rFonts w:ascii="Times New Roman" w:hAnsi="Times New Roman"/>
          <w:sz w:val="24"/>
          <w:szCs w:val="24"/>
          <w:lang w:val="bg-BG"/>
        </w:rPr>
      </w:pPr>
      <w:r w:rsidRPr="005E266F">
        <w:rPr>
          <w:rFonts w:ascii="Times New Roman" w:hAnsi="Times New Roman"/>
          <w:sz w:val="24"/>
          <w:szCs w:val="24"/>
          <w:lang w:val="bg-BG"/>
        </w:rPr>
        <w:t>РЗОК</w:t>
      </w:r>
      <w:r w:rsidR="0057652F" w:rsidRPr="005E266F">
        <w:rPr>
          <w:rFonts w:ascii="Times New Roman" w:hAnsi="Times New Roman"/>
          <w:sz w:val="24"/>
          <w:szCs w:val="24"/>
          <w:lang w:val="bg-BG"/>
        </w:rPr>
        <w:t xml:space="preserve"> Разград</w:t>
      </w:r>
      <w:r w:rsidRPr="005E266F">
        <w:rPr>
          <w:rFonts w:ascii="Times New Roman" w:hAnsi="Times New Roman"/>
          <w:sz w:val="24"/>
          <w:szCs w:val="24"/>
          <w:lang w:val="bg-BG"/>
        </w:rPr>
        <w:t xml:space="preserve"> уведоми с писмо, регионалните колегии на съсловните организации на Българския лекарски съюз (БЛС), Българския зъболекарски съюз (БЗС) и Съюза на</w:t>
      </w:r>
      <w:r w:rsidR="00F159D4" w:rsidRPr="005E266F">
        <w:rPr>
          <w:rFonts w:ascii="Times New Roman" w:hAnsi="Times New Roman"/>
          <w:sz w:val="24"/>
          <w:szCs w:val="24"/>
          <w:lang w:val="bg-BG"/>
        </w:rPr>
        <w:t xml:space="preserve"> фармацевтите в България (БФС) –</w:t>
      </w:r>
      <w:r w:rsidRPr="005E266F">
        <w:rPr>
          <w:rFonts w:ascii="Times New Roman" w:hAnsi="Times New Roman"/>
          <w:sz w:val="24"/>
          <w:szCs w:val="24"/>
          <w:lang w:val="bg-BG"/>
        </w:rPr>
        <w:t xml:space="preserve"> за координатите на Консултативния център по проблемите на домашна насилие.</w:t>
      </w:r>
    </w:p>
    <w:p w14:paraId="6144552D" w14:textId="77777777" w:rsidR="00043146" w:rsidRPr="005E266F" w:rsidRDefault="0057652F" w:rsidP="00043146">
      <w:pPr>
        <w:spacing w:before="120" w:after="120"/>
        <w:ind w:firstLine="709"/>
        <w:rPr>
          <w:rFonts w:ascii="Times New Roman" w:hAnsi="Times New Roman"/>
          <w:sz w:val="24"/>
          <w:szCs w:val="24"/>
          <w:lang w:val="bg-BG"/>
        </w:rPr>
      </w:pPr>
      <w:r w:rsidRPr="005E266F">
        <w:rPr>
          <w:rFonts w:ascii="Times New Roman" w:hAnsi="Times New Roman"/>
          <w:sz w:val="24"/>
          <w:szCs w:val="24"/>
          <w:lang w:val="bg-BG"/>
        </w:rPr>
        <w:t>РЗОК Разград</w:t>
      </w:r>
      <w:r w:rsidR="00043146" w:rsidRPr="005E266F">
        <w:rPr>
          <w:rFonts w:ascii="Times New Roman" w:hAnsi="Times New Roman"/>
          <w:sz w:val="24"/>
          <w:szCs w:val="24"/>
          <w:lang w:val="bg-BG"/>
        </w:rPr>
        <w:t xml:space="preserve"> изпрати по електронна поща, персонално до всички до</w:t>
      </w:r>
      <w:r w:rsidRPr="005E266F">
        <w:rPr>
          <w:rFonts w:ascii="Times New Roman" w:hAnsi="Times New Roman"/>
          <w:sz w:val="24"/>
          <w:szCs w:val="24"/>
          <w:lang w:val="bg-BG"/>
        </w:rPr>
        <w:t>говорни партньори, писма с молба</w:t>
      </w:r>
      <w:r w:rsidR="00043146" w:rsidRPr="005E266F">
        <w:rPr>
          <w:rFonts w:ascii="Times New Roman" w:hAnsi="Times New Roman"/>
          <w:sz w:val="24"/>
          <w:szCs w:val="24"/>
          <w:lang w:val="bg-BG"/>
        </w:rPr>
        <w:t xml:space="preserve"> за съдействие, взаимопомощ и отзивчивост.</w:t>
      </w:r>
    </w:p>
    <w:p w14:paraId="23B0FB62" w14:textId="3782FB22" w:rsidR="0092725E" w:rsidRPr="00D21A28" w:rsidRDefault="00043146" w:rsidP="00D21A28">
      <w:pPr>
        <w:spacing w:before="120" w:after="120"/>
        <w:ind w:firstLine="708"/>
        <w:rPr>
          <w:rFonts w:ascii="Times New Roman" w:hAnsi="Times New Roman"/>
          <w:sz w:val="24"/>
          <w:szCs w:val="24"/>
        </w:rPr>
      </w:pPr>
      <w:r w:rsidRPr="005E266F">
        <w:rPr>
          <w:noProof/>
          <w:lang w:eastAsia="en-US"/>
        </w:rPr>
        <mc:AlternateContent>
          <mc:Choice Requires="wps">
            <w:drawing>
              <wp:anchor distT="0" distB="0" distL="0" distR="0" simplePos="0" relativeHeight="251661312" behindDoc="0" locked="0" layoutInCell="1" allowOverlap="1" wp14:anchorId="242EED16" wp14:editId="374A1CE4">
                <wp:simplePos x="0" y="0"/>
                <wp:positionH relativeFrom="page">
                  <wp:posOffset>981587</wp:posOffset>
                </wp:positionH>
                <wp:positionV relativeFrom="paragraph">
                  <wp:posOffset>761339</wp:posOffset>
                </wp:positionV>
                <wp:extent cx="597852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1270"/>
                        </a:xfrm>
                        <a:custGeom>
                          <a:avLst/>
                          <a:gdLst/>
                          <a:ahLst/>
                          <a:cxnLst/>
                          <a:rect l="l" t="t" r="r" b="b"/>
                          <a:pathLst>
                            <a:path w="5978525">
                              <a:moveTo>
                                <a:pt x="0" y="0"/>
                              </a:moveTo>
                              <a:lnTo>
                                <a:pt x="5977928" y="0"/>
                              </a:lnTo>
                            </a:path>
                          </a:pathLst>
                        </a:custGeom>
                        <a:ln w="9144">
                          <a:solidFill>
                            <a:srgbClr val="646464"/>
                          </a:solidFill>
                          <a:prstDash val="solid"/>
                        </a:ln>
                      </wps:spPr>
                      <wps:bodyPr wrap="square" lIns="0" tIns="0" rIns="0" bIns="0" rtlCol="0">
                        <a:prstTxWarp prst="textNoShape">
                          <a:avLst/>
                        </a:prstTxWarp>
                        <a:noAutofit/>
                      </wps:bodyPr>
                    </wps:wsp>
                  </a:graphicData>
                </a:graphic>
              </wp:anchor>
            </w:drawing>
          </mc:Choice>
          <mc:Fallback>
            <w:pict>
              <v:shape w14:anchorId="183E70FF" id="Graphic 8" o:spid="_x0000_s1026" style="position:absolute;margin-left:77.3pt;margin-top:59.95pt;width:470.7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978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" path="m,l5977928,e" filled="f" strokecolor="#646464" strokeweight=".72pt">
                <v:path arrowok="t"/>
                <w10:wrap anchorx="page"/>
              </v:shape>
            </w:pict>
          </mc:Fallback>
        </mc:AlternateContent>
      </w:r>
      <w:r w:rsidRPr="00D21A28">
        <w:rPr>
          <w:rFonts w:ascii="Times New Roman" w:hAnsi="Times New Roman"/>
          <w:sz w:val="24"/>
          <w:szCs w:val="24"/>
        </w:rPr>
        <w:t xml:space="preserve">Изпратени </w:t>
      </w:r>
      <w:r w:rsidR="0092725E" w:rsidRPr="00D21A28">
        <w:rPr>
          <w:rFonts w:ascii="Times New Roman" w:hAnsi="Times New Roman"/>
          <w:sz w:val="24"/>
          <w:szCs w:val="24"/>
          <w:lang w:val="bg-BG"/>
        </w:rPr>
        <w:t>са</w:t>
      </w:r>
      <w:r w:rsidR="0092725E" w:rsidRPr="00D21A28">
        <w:rPr>
          <w:rFonts w:ascii="Times New Roman" w:hAnsi="Times New Roman"/>
          <w:sz w:val="24"/>
          <w:szCs w:val="24"/>
        </w:rPr>
        <w:t xml:space="preserve"> </w:t>
      </w:r>
      <w:r w:rsidRPr="00D21A28">
        <w:rPr>
          <w:rFonts w:ascii="Times New Roman" w:hAnsi="Times New Roman"/>
          <w:sz w:val="24"/>
          <w:szCs w:val="24"/>
        </w:rPr>
        <w:t>писма с призив да повишат своята информираност, бдителност и насоченост към ранно разпознаване на белезите на домашно насилие и да предприемат мерки и действия по предоставянето на интегрирани услуги на пострадалите, до всички договорни партньори на РЗОК Разград</w:t>
      </w:r>
      <w:r w:rsidR="0092725E" w:rsidRPr="00D21A28">
        <w:rPr>
          <w:rFonts w:ascii="Times New Roman" w:hAnsi="Times New Roman"/>
          <w:sz w:val="24"/>
          <w:szCs w:val="24"/>
          <w:lang w:val="bg-BG"/>
        </w:rPr>
        <w:t xml:space="preserve"> –</w:t>
      </w:r>
      <w:r w:rsidR="0092725E" w:rsidRPr="00D21A28">
        <w:rPr>
          <w:rFonts w:ascii="Times New Roman" w:hAnsi="Times New Roman"/>
          <w:sz w:val="24"/>
          <w:szCs w:val="24"/>
        </w:rPr>
        <w:t xml:space="preserve"> Общопрактикуващи лекари </w:t>
      </w:r>
      <w:r w:rsidR="0092725E" w:rsidRPr="00D21A28">
        <w:rPr>
          <w:rFonts w:ascii="Times New Roman" w:hAnsi="Times New Roman"/>
          <w:sz w:val="24"/>
          <w:szCs w:val="24"/>
          <w:lang w:val="bg-BG"/>
        </w:rPr>
        <w:t>(</w:t>
      </w:r>
      <w:r w:rsidR="0092725E" w:rsidRPr="00D21A28">
        <w:rPr>
          <w:rFonts w:ascii="Times New Roman" w:hAnsi="Times New Roman"/>
          <w:sz w:val="24"/>
          <w:szCs w:val="24"/>
        </w:rPr>
        <w:t>42</w:t>
      </w:r>
      <w:r w:rsidR="0092725E" w:rsidRPr="00D21A28">
        <w:rPr>
          <w:rFonts w:ascii="Times New Roman" w:hAnsi="Times New Roman"/>
          <w:sz w:val="24"/>
          <w:szCs w:val="24"/>
          <w:lang w:val="bg-BG"/>
        </w:rPr>
        <w:t xml:space="preserve">), </w:t>
      </w:r>
      <w:r w:rsidR="0092725E" w:rsidRPr="00D21A28">
        <w:rPr>
          <w:rFonts w:ascii="Times New Roman" w:hAnsi="Times New Roman"/>
          <w:sz w:val="24"/>
          <w:szCs w:val="24"/>
        </w:rPr>
        <w:t xml:space="preserve"> Изпълнители</w:t>
      </w:r>
      <w:r w:rsidR="0092725E" w:rsidRPr="00D21A28">
        <w:rPr>
          <w:rFonts w:ascii="Times New Roman" w:hAnsi="Times New Roman"/>
          <w:sz w:val="24"/>
          <w:szCs w:val="24"/>
        </w:rPr>
        <w:tab/>
        <w:t>на специализирана</w:t>
      </w:r>
      <w:r w:rsidR="0092725E">
        <w:rPr>
          <w:rFonts w:ascii="Times New Roman" w:hAnsi="Times New Roman"/>
          <w:sz w:val="24"/>
          <w:szCs w:val="24"/>
          <w:lang w:val="bg-BG"/>
        </w:rPr>
        <w:t xml:space="preserve"> </w:t>
      </w:r>
      <w:r w:rsidR="0092725E" w:rsidRPr="00D21A28">
        <w:rPr>
          <w:rFonts w:ascii="Times New Roman" w:hAnsi="Times New Roman"/>
          <w:sz w:val="24"/>
          <w:szCs w:val="24"/>
        </w:rPr>
        <w:t>медицинска</w:t>
      </w:r>
      <w:r w:rsidR="0092725E" w:rsidRPr="00D21A28">
        <w:rPr>
          <w:rFonts w:ascii="Times New Roman" w:hAnsi="Times New Roman"/>
          <w:sz w:val="24"/>
          <w:szCs w:val="24"/>
        </w:rPr>
        <w:tab/>
        <w:t>помощ</w:t>
      </w:r>
      <w:r w:rsidR="0092725E">
        <w:rPr>
          <w:rFonts w:ascii="Times New Roman" w:hAnsi="Times New Roman"/>
          <w:sz w:val="24"/>
          <w:szCs w:val="24"/>
          <w:lang w:val="bg-BG"/>
        </w:rPr>
        <w:t xml:space="preserve"> (</w:t>
      </w:r>
      <w:r w:rsidR="0092725E" w:rsidRPr="00D21A28">
        <w:rPr>
          <w:rFonts w:ascii="Times New Roman" w:hAnsi="Times New Roman"/>
          <w:sz w:val="24"/>
          <w:szCs w:val="24"/>
        </w:rPr>
        <w:t>65</w:t>
      </w:r>
      <w:r w:rsidR="0092725E" w:rsidRPr="00D21A28">
        <w:rPr>
          <w:rFonts w:ascii="Times New Roman" w:hAnsi="Times New Roman"/>
          <w:sz w:val="24"/>
          <w:szCs w:val="24"/>
        </w:rPr>
        <w:tab/>
        <w:t>индивидуални практики, 6 медицински центъра и 1 ДКЦ</w:t>
      </w:r>
      <w:r w:rsidR="0092725E">
        <w:rPr>
          <w:rFonts w:ascii="Times New Roman" w:hAnsi="Times New Roman"/>
          <w:sz w:val="24"/>
          <w:szCs w:val="24"/>
          <w:lang w:val="bg-BG"/>
        </w:rPr>
        <w:t xml:space="preserve">), </w:t>
      </w:r>
      <w:r w:rsidR="0092725E" w:rsidRPr="00D21A28">
        <w:rPr>
          <w:rFonts w:ascii="Times New Roman" w:hAnsi="Times New Roman"/>
          <w:sz w:val="24"/>
          <w:szCs w:val="24"/>
        </w:rPr>
        <w:t>Изпълнители на първична дентална помощ (68),  Аптеки (22),Болници (3).</w:t>
      </w:r>
    </w:p>
    <w:p w14:paraId="0AD24A79" w14:textId="476A5F08" w:rsidR="0057652F" w:rsidRPr="005E266F" w:rsidRDefault="0057652F" w:rsidP="0057652F">
      <w:pPr>
        <w:spacing w:before="120" w:after="120"/>
        <w:ind w:firstLine="709"/>
        <w:rPr>
          <w:rFonts w:ascii="Times New Roman" w:hAnsi="Times New Roman"/>
          <w:sz w:val="24"/>
          <w:szCs w:val="24"/>
          <w:lang w:val="bg-BG"/>
        </w:rPr>
      </w:pPr>
      <w:r w:rsidRPr="005E266F">
        <w:rPr>
          <w:rFonts w:ascii="Times New Roman" w:hAnsi="Times New Roman"/>
          <w:sz w:val="24"/>
          <w:szCs w:val="24"/>
          <w:lang w:val="bg-BG"/>
        </w:rPr>
        <w:t>На всички</w:t>
      </w:r>
      <w:r w:rsidR="0092725E">
        <w:rPr>
          <w:rFonts w:ascii="Times New Roman" w:hAnsi="Times New Roman"/>
          <w:sz w:val="24"/>
          <w:szCs w:val="24"/>
          <w:lang w:val="bg-BG"/>
        </w:rPr>
        <w:t xml:space="preserve"> посочени </w:t>
      </w:r>
      <w:r w:rsidRPr="005E266F">
        <w:rPr>
          <w:rFonts w:ascii="Times New Roman" w:hAnsi="Times New Roman"/>
          <w:sz w:val="24"/>
          <w:szCs w:val="24"/>
          <w:lang w:val="bg-BG"/>
        </w:rPr>
        <w:t>лечебни заведения</w:t>
      </w:r>
      <w:r w:rsidR="0092725E">
        <w:rPr>
          <w:rFonts w:ascii="Times New Roman" w:hAnsi="Times New Roman"/>
          <w:sz w:val="24"/>
          <w:szCs w:val="24"/>
          <w:lang w:val="bg-BG"/>
        </w:rPr>
        <w:t xml:space="preserve"> и практики е</w:t>
      </w:r>
      <w:r w:rsidRPr="005E266F">
        <w:rPr>
          <w:rFonts w:ascii="Times New Roman" w:hAnsi="Times New Roman"/>
          <w:sz w:val="24"/>
          <w:szCs w:val="24"/>
          <w:lang w:val="bg-BG"/>
        </w:rPr>
        <w:t xml:space="preserve"> изпратен имейл адресът и телефонът на Консултативния център по проблемите на домашното насилие в гр.</w:t>
      </w:r>
      <w:r w:rsidR="00A028A8" w:rsidRPr="005E266F">
        <w:rPr>
          <w:rFonts w:ascii="Times New Roman" w:hAnsi="Times New Roman"/>
          <w:sz w:val="24"/>
          <w:szCs w:val="24"/>
          <w:lang w:val="bg-BG"/>
        </w:rPr>
        <w:t xml:space="preserve"> </w:t>
      </w:r>
      <w:r w:rsidRPr="005E266F">
        <w:rPr>
          <w:rFonts w:ascii="Times New Roman" w:hAnsi="Times New Roman"/>
          <w:sz w:val="24"/>
          <w:szCs w:val="24"/>
          <w:lang w:val="bg-BG"/>
        </w:rPr>
        <w:t>Разград с указание да бъде поставен на достъпно място за гражданите в лечебните практики.</w:t>
      </w:r>
    </w:p>
    <w:p w14:paraId="407FBBEE" w14:textId="4BA8C6E4" w:rsidR="00F159D4" w:rsidRPr="005E266F" w:rsidRDefault="00F159D4" w:rsidP="00F159D4">
      <w:pPr>
        <w:spacing w:before="120" w:after="120"/>
        <w:ind w:firstLine="709"/>
        <w:rPr>
          <w:rFonts w:ascii="Times New Roman" w:hAnsi="Times New Roman"/>
          <w:sz w:val="24"/>
          <w:szCs w:val="24"/>
          <w:lang w:val="bg-BG"/>
        </w:rPr>
      </w:pPr>
      <w:r w:rsidRPr="005E266F">
        <w:rPr>
          <w:rFonts w:ascii="Times New Roman" w:hAnsi="Times New Roman"/>
          <w:sz w:val="24"/>
          <w:szCs w:val="24"/>
          <w:lang w:val="bg-BG"/>
        </w:rPr>
        <w:t xml:space="preserve">РЗОК </w:t>
      </w:r>
      <w:r w:rsidR="0057652F" w:rsidRPr="005E266F">
        <w:rPr>
          <w:rFonts w:ascii="Times New Roman" w:hAnsi="Times New Roman"/>
          <w:sz w:val="24"/>
          <w:szCs w:val="24"/>
          <w:lang w:val="bg-BG"/>
        </w:rPr>
        <w:t xml:space="preserve">Разград постави, за гражданите на видно място на фасадата на сградата си (стъклена част) адресът и телефонът на </w:t>
      </w:r>
      <w:r w:rsidR="00140F56">
        <w:rPr>
          <w:rFonts w:ascii="Times New Roman" w:hAnsi="Times New Roman"/>
          <w:sz w:val="24"/>
          <w:szCs w:val="24"/>
          <w:lang w:val="bg-BG"/>
        </w:rPr>
        <w:t>К</w:t>
      </w:r>
      <w:r w:rsidR="0057652F" w:rsidRPr="005E266F">
        <w:rPr>
          <w:rFonts w:ascii="Times New Roman" w:hAnsi="Times New Roman"/>
          <w:sz w:val="24"/>
          <w:szCs w:val="24"/>
          <w:lang w:val="bg-BG"/>
        </w:rPr>
        <w:t>онсултативния център по проблемите на домашното насилие в rp. Разград, както и денонощният телефон за връзка.</w:t>
      </w:r>
    </w:p>
    <w:p w14:paraId="7F59673C" w14:textId="77777777" w:rsidR="0057652F" w:rsidRPr="005E266F" w:rsidRDefault="00F159D4" w:rsidP="00F159D4">
      <w:pPr>
        <w:spacing w:before="120" w:after="120"/>
        <w:ind w:firstLine="709"/>
        <w:rPr>
          <w:rFonts w:ascii="Times New Roman" w:hAnsi="Times New Roman"/>
          <w:sz w:val="24"/>
          <w:szCs w:val="24"/>
          <w:lang w:val="bg-BG"/>
        </w:rPr>
      </w:pPr>
      <w:r w:rsidRPr="005E266F">
        <w:rPr>
          <w:rFonts w:ascii="Times New Roman" w:hAnsi="Times New Roman"/>
          <w:sz w:val="24"/>
          <w:szCs w:val="24"/>
        </w:rPr>
        <w:lastRenderedPageBreak/>
        <w:t xml:space="preserve">Като участник в </w:t>
      </w:r>
      <w:r w:rsidRPr="005E266F">
        <w:rPr>
          <w:rFonts w:ascii="Times New Roman" w:hAnsi="Times New Roman"/>
          <w:sz w:val="24"/>
          <w:szCs w:val="24"/>
          <w:lang w:val="bg-BG"/>
        </w:rPr>
        <w:t>О</w:t>
      </w:r>
      <w:r w:rsidR="0057652F" w:rsidRPr="005E266F">
        <w:rPr>
          <w:rFonts w:ascii="Times New Roman" w:hAnsi="Times New Roman"/>
          <w:sz w:val="24"/>
          <w:szCs w:val="24"/>
        </w:rPr>
        <w:t>бластния съвет за превенция на домашното насилие и партньор на Консултативния център по пробле</w:t>
      </w:r>
      <w:r w:rsidRPr="005E266F">
        <w:rPr>
          <w:rFonts w:ascii="Times New Roman" w:hAnsi="Times New Roman"/>
          <w:sz w:val="24"/>
          <w:szCs w:val="24"/>
        </w:rPr>
        <w:t xml:space="preserve">мите на домашното насилие, РЗОК </w:t>
      </w:r>
      <w:r w:rsidR="0057652F" w:rsidRPr="005E266F">
        <w:rPr>
          <w:rFonts w:ascii="Times New Roman" w:hAnsi="Times New Roman"/>
          <w:sz w:val="24"/>
          <w:szCs w:val="24"/>
        </w:rPr>
        <w:t>Разград предприе доброволна инициатива за повишаване на информираността, която се изрази в следните мероприятия:</w:t>
      </w:r>
    </w:p>
    <w:p w14:paraId="23DA5778" w14:textId="77777777" w:rsidR="0057652F" w:rsidRPr="005E266F" w:rsidRDefault="0057652F" w:rsidP="00CB5FCC">
      <w:pPr>
        <w:pStyle w:val="ListParagraph"/>
        <w:numPr>
          <w:ilvl w:val="0"/>
          <w:numId w:val="7"/>
        </w:numPr>
        <w:spacing w:before="120" w:after="120"/>
        <w:rPr>
          <w:rFonts w:ascii="Times New Roman" w:hAnsi="Times New Roman"/>
          <w:sz w:val="24"/>
          <w:szCs w:val="24"/>
        </w:rPr>
      </w:pPr>
      <w:r w:rsidRPr="005E266F">
        <w:rPr>
          <w:rFonts w:ascii="Times New Roman" w:hAnsi="Times New Roman"/>
          <w:sz w:val="24"/>
          <w:szCs w:val="24"/>
        </w:rPr>
        <w:t>проведе се информационна кампания, сред служителите на институцията оповестиха се информационните средства на фасадата н РЗОК,</w:t>
      </w:r>
    </w:p>
    <w:p w14:paraId="0A5A5503" w14:textId="24E2F12C" w:rsidR="0057652F" w:rsidRPr="005E266F" w:rsidRDefault="0057652F" w:rsidP="00CB5FCC">
      <w:pPr>
        <w:pStyle w:val="ListParagraph"/>
        <w:numPr>
          <w:ilvl w:val="0"/>
          <w:numId w:val="7"/>
        </w:numPr>
        <w:spacing w:before="120" w:after="120"/>
        <w:rPr>
          <w:rFonts w:ascii="Times New Roman" w:hAnsi="Times New Roman"/>
          <w:sz w:val="24"/>
          <w:szCs w:val="24"/>
        </w:rPr>
      </w:pPr>
      <w:r w:rsidRPr="005E266F">
        <w:rPr>
          <w:rFonts w:ascii="Times New Roman" w:hAnsi="Times New Roman"/>
          <w:sz w:val="24"/>
          <w:szCs w:val="24"/>
        </w:rPr>
        <w:t xml:space="preserve">предоставиха се координати на </w:t>
      </w:r>
      <w:r w:rsidR="00140F56">
        <w:rPr>
          <w:rFonts w:ascii="Times New Roman" w:hAnsi="Times New Roman"/>
          <w:sz w:val="24"/>
          <w:szCs w:val="24"/>
        </w:rPr>
        <w:t>К</w:t>
      </w:r>
      <w:r w:rsidRPr="005E266F">
        <w:rPr>
          <w:rFonts w:ascii="Times New Roman" w:hAnsi="Times New Roman"/>
          <w:sz w:val="24"/>
          <w:szCs w:val="24"/>
        </w:rPr>
        <w:t>онсултативния център по проблемите на домашното насилие на всички, договорни партньори, с писма за да бъдат поставянето им в практиките в rp. Разград и област Разград.</w:t>
      </w:r>
    </w:p>
    <w:p w14:paraId="2AD2D945" w14:textId="56CC8B19" w:rsidR="00CF5F96" w:rsidRPr="005E266F" w:rsidRDefault="00A028A8" w:rsidP="0014334E">
      <w:pPr>
        <w:spacing w:before="120" w:after="120"/>
        <w:ind w:firstLine="709"/>
        <w:rPr>
          <w:rFonts w:ascii="Times New Roman" w:hAnsi="Times New Roman"/>
          <w:sz w:val="24"/>
          <w:szCs w:val="24"/>
        </w:rPr>
      </w:pPr>
      <w:r w:rsidRPr="005E266F">
        <w:rPr>
          <w:rFonts w:ascii="Times New Roman" w:hAnsi="Times New Roman"/>
          <w:sz w:val="24"/>
          <w:szCs w:val="24"/>
          <w:lang w:val="bg-BG"/>
        </w:rPr>
        <w:t xml:space="preserve">РЗОК Разград </w:t>
      </w:r>
      <w:r w:rsidR="00CF5F96" w:rsidRPr="005E266F">
        <w:rPr>
          <w:rFonts w:ascii="Times New Roman" w:hAnsi="Times New Roman"/>
          <w:sz w:val="24"/>
          <w:szCs w:val="24"/>
          <w:lang w:val="bg-BG"/>
        </w:rPr>
        <w:t xml:space="preserve">отчита, че за </w:t>
      </w:r>
      <w:r w:rsidRPr="005E266F">
        <w:rPr>
          <w:rFonts w:ascii="Times New Roman" w:hAnsi="Times New Roman"/>
          <w:sz w:val="24"/>
          <w:szCs w:val="24"/>
          <w:lang w:val="bg-BG"/>
        </w:rPr>
        <w:t xml:space="preserve">периода </w:t>
      </w:r>
      <w:r w:rsidRPr="005E266F">
        <w:rPr>
          <w:rFonts w:ascii="Times New Roman" w:hAnsi="Times New Roman"/>
          <w:sz w:val="24"/>
          <w:szCs w:val="24"/>
        </w:rPr>
        <w:t xml:space="preserve"> </w:t>
      </w:r>
      <w:r w:rsidR="00CF5F96" w:rsidRPr="005E266F">
        <w:rPr>
          <w:rFonts w:ascii="Times New Roman" w:hAnsi="Times New Roman"/>
          <w:sz w:val="24"/>
          <w:szCs w:val="24"/>
        </w:rPr>
        <w:t>няма постъпили сигнали и жалби от граждани за упражнено домашна насилие</w:t>
      </w:r>
      <w:r w:rsidR="00140F56">
        <w:rPr>
          <w:rFonts w:ascii="Times New Roman" w:hAnsi="Times New Roman"/>
          <w:sz w:val="24"/>
          <w:szCs w:val="24"/>
          <w:lang w:val="bg-BG"/>
        </w:rPr>
        <w:t xml:space="preserve">; </w:t>
      </w:r>
      <w:r w:rsidR="00CF5F96" w:rsidRPr="005E266F">
        <w:rPr>
          <w:rFonts w:ascii="Times New Roman" w:hAnsi="Times New Roman"/>
          <w:sz w:val="24"/>
          <w:szCs w:val="24"/>
        </w:rPr>
        <w:t xml:space="preserve">не са заведени преписки с институции или членове на </w:t>
      </w:r>
      <w:r w:rsidR="00140F56">
        <w:rPr>
          <w:rFonts w:ascii="Times New Roman" w:hAnsi="Times New Roman"/>
          <w:sz w:val="24"/>
          <w:szCs w:val="24"/>
          <w:lang w:val="bg-BG"/>
        </w:rPr>
        <w:t>О</w:t>
      </w:r>
      <w:r w:rsidR="00CF5F96" w:rsidRPr="005E266F">
        <w:rPr>
          <w:rFonts w:ascii="Times New Roman" w:hAnsi="Times New Roman"/>
          <w:sz w:val="24"/>
          <w:szCs w:val="24"/>
        </w:rPr>
        <w:t>бластния съвет, свързани с превенцията на домашното насилие и регистриране на случаи на домашно насилие.</w:t>
      </w:r>
      <w:r w:rsidR="00140F56">
        <w:rPr>
          <w:rFonts w:ascii="Times New Roman" w:hAnsi="Times New Roman"/>
          <w:sz w:val="24"/>
          <w:szCs w:val="24"/>
          <w:lang w:val="bg-BG"/>
        </w:rPr>
        <w:t xml:space="preserve"> </w:t>
      </w:r>
      <w:r w:rsidR="00CF5F96" w:rsidRPr="005E266F">
        <w:rPr>
          <w:rFonts w:ascii="Times New Roman" w:hAnsi="Times New Roman"/>
          <w:sz w:val="24"/>
          <w:szCs w:val="24"/>
        </w:rPr>
        <w:t>За посоченият период няма постъпила информация в РЗОК от изпълнителите на медицинска помощ, дентална помощ и аптеки, за регистрирани от тях случаи на домашно насилие.</w:t>
      </w:r>
    </w:p>
    <w:p w14:paraId="75E5E802" w14:textId="77777777" w:rsidR="00930AFE" w:rsidRPr="005E266F" w:rsidRDefault="00A028A8" w:rsidP="00C872D6">
      <w:pPr>
        <w:spacing w:before="120" w:after="120"/>
        <w:ind w:firstLine="709"/>
        <w:rPr>
          <w:rFonts w:ascii="Times New Roman" w:hAnsi="Times New Roman"/>
          <w:sz w:val="24"/>
          <w:szCs w:val="24"/>
          <w:lang w:val="bg-BG"/>
        </w:rPr>
      </w:pPr>
      <w:r w:rsidRPr="005E266F">
        <w:rPr>
          <w:rFonts w:ascii="Times New Roman" w:hAnsi="Times New Roman"/>
          <w:sz w:val="24"/>
          <w:szCs w:val="24"/>
          <w:lang w:val="bg-BG"/>
        </w:rPr>
        <w:t xml:space="preserve">РЗОК Разград </w:t>
      </w:r>
      <w:r w:rsidR="00CF5F96" w:rsidRPr="005E266F">
        <w:rPr>
          <w:rFonts w:ascii="Times New Roman" w:hAnsi="Times New Roman"/>
          <w:sz w:val="24"/>
          <w:szCs w:val="24"/>
          <w:lang w:val="bg-BG"/>
        </w:rPr>
        <w:t>заявява подкрепа и готовност за съдействие на всички отговорни институции и членове на ОСПДН по плана на ОСПДН за 2024 година.</w:t>
      </w:r>
    </w:p>
    <w:p w14:paraId="10027A8F" w14:textId="77777777" w:rsidR="00A0140C" w:rsidRPr="005E266F" w:rsidRDefault="00C872D6" w:rsidP="00307247">
      <w:pPr>
        <w:spacing w:before="120" w:after="120"/>
        <w:ind w:firstLine="709"/>
        <w:rPr>
          <w:rFonts w:ascii="Times New Roman" w:hAnsi="Times New Roman"/>
          <w:b/>
          <w:bCs/>
          <w:sz w:val="24"/>
          <w:szCs w:val="24"/>
          <w:lang w:val="bg-BG"/>
        </w:rPr>
      </w:pPr>
      <w:r w:rsidRPr="005E266F">
        <w:rPr>
          <w:rFonts w:ascii="Times New Roman" w:hAnsi="Times New Roman"/>
          <w:b/>
          <w:bCs/>
          <w:sz w:val="24"/>
          <w:szCs w:val="24"/>
        </w:rPr>
        <w:t>8</w:t>
      </w:r>
      <w:r w:rsidR="00930AFE" w:rsidRPr="005E266F">
        <w:rPr>
          <w:rFonts w:ascii="Times New Roman" w:hAnsi="Times New Roman"/>
          <w:b/>
          <w:bCs/>
          <w:sz w:val="24"/>
          <w:szCs w:val="24"/>
        </w:rPr>
        <w:t xml:space="preserve">. </w:t>
      </w:r>
      <w:r w:rsidR="00AC32E4" w:rsidRPr="005E266F">
        <w:rPr>
          <w:rFonts w:ascii="Times New Roman" w:hAnsi="Times New Roman"/>
          <w:b/>
          <w:bCs/>
          <w:sz w:val="24"/>
          <w:szCs w:val="24"/>
          <w:lang w:val="bg-BG"/>
        </w:rPr>
        <w:t xml:space="preserve">Информация за работата на </w:t>
      </w:r>
      <w:r w:rsidR="00340033" w:rsidRPr="005E266F">
        <w:rPr>
          <w:rFonts w:ascii="Times New Roman" w:hAnsi="Times New Roman"/>
          <w:b/>
          <w:bCs/>
          <w:sz w:val="24"/>
          <w:szCs w:val="24"/>
          <w:lang w:val="bg-BG"/>
        </w:rPr>
        <w:t>неправителствени</w:t>
      </w:r>
      <w:r w:rsidR="00AC32E4" w:rsidRPr="005E266F">
        <w:rPr>
          <w:rFonts w:ascii="Times New Roman" w:hAnsi="Times New Roman"/>
          <w:b/>
          <w:bCs/>
          <w:sz w:val="24"/>
          <w:szCs w:val="24"/>
          <w:lang w:val="bg-BG"/>
        </w:rPr>
        <w:t xml:space="preserve"> организации по</w:t>
      </w:r>
      <w:r w:rsidR="00930AFE" w:rsidRPr="005E266F">
        <w:rPr>
          <w:rFonts w:ascii="Times New Roman" w:hAnsi="Times New Roman"/>
          <w:b/>
          <w:bCs/>
          <w:sz w:val="24"/>
          <w:szCs w:val="24"/>
          <w:lang w:val="bg-BG"/>
        </w:rPr>
        <w:t xml:space="preserve"> случаи на домашно насилие </w:t>
      </w:r>
      <w:r w:rsidR="00BE486E" w:rsidRPr="005E266F">
        <w:rPr>
          <w:rFonts w:ascii="Times New Roman" w:hAnsi="Times New Roman"/>
          <w:b/>
          <w:sz w:val="24"/>
          <w:szCs w:val="24"/>
          <w:lang w:val="bg-BG"/>
        </w:rPr>
        <w:t>за периода 2020 – първо шестмесечие на 2023 г.</w:t>
      </w:r>
    </w:p>
    <w:p w14:paraId="4A246DBB" w14:textId="77777777" w:rsidR="00B73DEF" w:rsidRPr="005E266F" w:rsidRDefault="00C872D6" w:rsidP="00B73DEF">
      <w:pPr>
        <w:spacing w:before="120" w:after="120"/>
        <w:ind w:firstLine="709"/>
        <w:rPr>
          <w:rFonts w:ascii="Times New Roman" w:hAnsi="Times New Roman"/>
          <w:b/>
          <w:bCs/>
          <w:sz w:val="24"/>
          <w:szCs w:val="24"/>
          <w:lang w:val="bg-BG"/>
        </w:rPr>
      </w:pPr>
      <w:r w:rsidRPr="00EE1119">
        <w:rPr>
          <w:rFonts w:ascii="Times New Roman" w:hAnsi="Times New Roman"/>
          <w:b/>
          <w:bCs/>
          <w:sz w:val="24"/>
          <w:szCs w:val="24"/>
        </w:rPr>
        <w:t>8</w:t>
      </w:r>
      <w:r w:rsidR="00307247" w:rsidRPr="00EE1119">
        <w:rPr>
          <w:rFonts w:ascii="Times New Roman" w:hAnsi="Times New Roman"/>
          <w:b/>
          <w:bCs/>
          <w:sz w:val="24"/>
          <w:szCs w:val="24"/>
          <w:lang w:val="bg-BG"/>
        </w:rPr>
        <w:t xml:space="preserve">.1. </w:t>
      </w:r>
      <w:r w:rsidR="00B73DEF" w:rsidRPr="00EE1119">
        <w:rPr>
          <w:rFonts w:ascii="Times New Roman" w:hAnsi="Times New Roman"/>
          <w:b/>
          <w:bCs/>
          <w:sz w:val="24"/>
          <w:szCs w:val="24"/>
          <w:lang w:val="bg-BG"/>
        </w:rPr>
        <w:t xml:space="preserve">Информация за дейностите </w:t>
      </w:r>
      <w:r w:rsidR="00307247" w:rsidRPr="00EE1119">
        <w:rPr>
          <w:rFonts w:ascii="Times New Roman" w:hAnsi="Times New Roman"/>
          <w:b/>
          <w:bCs/>
          <w:sz w:val="24"/>
          <w:szCs w:val="24"/>
          <w:lang w:val="bg-BG"/>
        </w:rPr>
        <w:t xml:space="preserve">на </w:t>
      </w:r>
      <w:r w:rsidR="00B73DEF" w:rsidRPr="00EE1119">
        <w:rPr>
          <w:rFonts w:ascii="Times New Roman" w:hAnsi="Times New Roman"/>
          <w:b/>
          <w:iCs/>
          <w:sz w:val="24"/>
          <w:szCs w:val="24"/>
          <w:lang w:val="bg-BG"/>
        </w:rPr>
        <w:t xml:space="preserve">СНЦ „Център за съзидателно правосъдие“ </w:t>
      </w:r>
      <w:r w:rsidR="0046017A" w:rsidRPr="00EE1119">
        <w:rPr>
          <w:rFonts w:ascii="Times New Roman" w:hAnsi="Times New Roman"/>
          <w:b/>
          <w:bCs/>
          <w:sz w:val="24"/>
          <w:szCs w:val="24"/>
          <w:lang w:val="bg-BG"/>
        </w:rPr>
        <w:t xml:space="preserve">в област Разград за </w:t>
      </w:r>
      <w:r w:rsidR="0046017A" w:rsidRPr="00EE1119">
        <w:rPr>
          <w:rFonts w:ascii="Times New Roman" w:hAnsi="Times New Roman"/>
          <w:b/>
          <w:sz w:val="24"/>
          <w:szCs w:val="24"/>
          <w:lang w:val="bg-BG"/>
        </w:rPr>
        <w:t>за периода 2020 – първо шестмесечие на 2023 г.</w:t>
      </w:r>
    </w:p>
    <w:p w14:paraId="105FB452" w14:textId="77777777" w:rsidR="004A35F6" w:rsidRPr="00EE1119" w:rsidRDefault="004A35F6" w:rsidP="004A35F6">
      <w:pPr>
        <w:spacing w:before="120"/>
        <w:ind w:firstLine="706"/>
        <w:rPr>
          <w:rFonts w:ascii="Times New Roman" w:hAnsi="Times New Roman"/>
          <w:color w:val="000000" w:themeColor="text1"/>
          <w:sz w:val="24"/>
          <w:szCs w:val="24"/>
        </w:rPr>
      </w:pPr>
      <w:r w:rsidRPr="00EE1119">
        <w:rPr>
          <w:rFonts w:ascii="Times New Roman" w:hAnsi="Times New Roman"/>
          <w:b/>
          <w:bCs/>
          <w:color w:val="000000" w:themeColor="text1"/>
          <w:sz w:val="24"/>
          <w:szCs w:val="24"/>
        </w:rPr>
        <w:t xml:space="preserve">Нашият общ интерес на всички институции, които сме ангажирани да работим за превенция и защита от домашното насилие, е да помагаме на повече хора и семейства. </w:t>
      </w:r>
      <w:r w:rsidRPr="00EE1119">
        <w:rPr>
          <w:rFonts w:ascii="Times New Roman" w:hAnsi="Times New Roman"/>
          <w:color w:val="000000" w:themeColor="text1"/>
          <w:sz w:val="24"/>
          <w:szCs w:val="24"/>
        </w:rPr>
        <w:t>Ние не сме спирали да се развиваме и да подобряваме нашата работа, независимо от трудностите и предизвикателствата на времето. Не сме успели до момента да направим всичко необходимо, но признаваме нашите неуспехи и предприемаме конкретни мерки с цел да подобрим процеса на подкрепа и помощ за жертвите на домашно насилие и за извършителите.</w:t>
      </w:r>
    </w:p>
    <w:p w14:paraId="781636C3" w14:textId="00012C15" w:rsidR="00EA1FE6" w:rsidRDefault="0046017A" w:rsidP="00B73DEF">
      <w:pPr>
        <w:spacing w:before="120" w:after="120"/>
        <w:ind w:firstLine="709"/>
        <w:rPr>
          <w:rFonts w:ascii="Times New Roman" w:hAnsi="Times New Roman"/>
          <w:sz w:val="24"/>
          <w:szCs w:val="24"/>
        </w:rPr>
      </w:pPr>
      <w:r w:rsidRPr="005E266F">
        <w:rPr>
          <w:rFonts w:ascii="Times New Roman" w:hAnsi="Times New Roman"/>
          <w:sz w:val="24"/>
          <w:szCs w:val="24"/>
        </w:rPr>
        <w:t xml:space="preserve">„Консултативен център по проблемите на домашното насилие“ представлява иновативна социална услуга в общността, създадена и администрирана от сдружение „Център за съзидателно правосъдие“ град Разград, която се намира в областния град. Предоставя интегрирана подкрепа на пострадали и извършители на домашно насилие. Развива Специализирана служба за жертви на насилие и извършители на насилие за изпълнение на мерките по чл. 5, ал.1, т.5 и 6 от Закона за защита срещу домашно насилие. Центърът за съзидателно правосъдие в Разград разработи собствена програма по проблемите на домашното насилие, за да се преодолее съществуващия информационен и правен дефицит. В продължение на 15 години предлага специализирани услуги на пострадали и извършители на домашно насилие. Специализираните услуги на Консултативния център включват социална подкрепа, консултиране, рехабилитация и юридическо представителство на жертвите на домашно насилие. Центърът подкрепя и извършители на насилие, след задължително указание на съда да посещават нашите специализирани програми. </w:t>
      </w:r>
    </w:p>
    <w:p w14:paraId="269C5A72" w14:textId="77777777" w:rsidR="0092725E" w:rsidRDefault="0092725E" w:rsidP="0092725E">
      <w:pPr>
        <w:spacing w:before="120"/>
        <w:ind w:firstLine="706"/>
        <w:rPr>
          <w:rFonts w:ascii="Times New Roman" w:hAnsi="Times New Roman"/>
          <w:sz w:val="24"/>
          <w:szCs w:val="24"/>
          <w:lang w:val="bg-BG"/>
        </w:rPr>
      </w:pPr>
      <w:r w:rsidRPr="0010525D">
        <w:rPr>
          <w:rFonts w:ascii="Times New Roman" w:hAnsi="Times New Roman"/>
          <w:b/>
          <w:bCs/>
          <w:sz w:val="24"/>
          <w:szCs w:val="24"/>
        </w:rPr>
        <w:t xml:space="preserve">Увеличават се случите на пострадали от домашно насилие, които заявяват желание да бъдат настанени в кризисен център. </w:t>
      </w:r>
      <w:r w:rsidRPr="0010525D">
        <w:rPr>
          <w:rFonts w:ascii="Times New Roman" w:hAnsi="Times New Roman"/>
          <w:sz w:val="24"/>
          <w:szCs w:val="24"/>
        </w:rPr>
        <w:t>Статистиката в сферата на защита от домашното насилие в област Разград през последните години показва възходяща тенденция, според наличната информация:</w:t>
      </w:r>
    </w:p>
    <w:p w14:paraId="161BBFC2" w14:textId="77777777" w:rsidR="00EE1119" w:rsidRDefault="00EE1119" w:rsidP="0092725E">
      <w:pPr>
        <w:spacing w:before="120"/>
        <w:ind w:firstLine="706"/>
        <w:rPr>
          <w:rFonts w:ascii="Times New Roman" w:hAnsi="Times New Roman"/>
          <w:sz w:val="24"/>
          <w:szCs w:val="24"/>
          <w:lang w:val="bg-BG"/>
        </w:rPr>
      </w:pPr>
    </w:p>
    <w:p w14:paraId="419821E9" w14:textId="77777777" w:rsidR="00EE1119" w:rsidRDefault="00EE1119" w:rsidP="0092725E">
      <w:pPr>
        <w:spacing w:before="120"/>
        <w:ind w:firstLine="706"/>
        <w:rPr>
          <w:rFonts w:ascii="Times New Roman" w:hAnsi="Times New Roman"/>
          <w:sz w:val="24"/>
          <w:szCs w:val="24"/>
          <w:lang w:val="bg-BG"/>
        </w:rPr>
      </w:pPr>
    </w:p>
    <w:p w14:paraId="0459B679" w14:textId="77777777" w:rsidR="00EE1119" w:rsidRPr="00EE1119" w:rsidRDefault="00EE1119" w:rsidP="0092725E">
      <w:pPr>
        <w:spacing w:before="120"/>
        <w:ind w:firstLine="706"/>
        <w:rPr>
          <w:rFonts w:ascii="Times New Roman" w:hAnsi="Times New Roman"/>
          <w:b/>
          <w:bCs/>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1199"/>
        <w:gridCol w:w="1374"/>
        <w:gridCol w:w="1402"/>
        <w:gridCol w:w="1402"/>
      </w:tblGrid>
      <w:tr w:rsidR="0092725E" w:rsidRPr="0010525D" w14:paraId="5E675B6F" w14:textId="77777777" w:rsidTr="0010525D">
        <w:trPr>
          <w:jc w:val="center"/>
        </w:trPr>
        <w:tc>
          <w:tcPr>
            <w:tcW w:w="3685" w:type="dxa"/>
            <w:shd w:val="clear" w:color="auto" w:fill="D9D9D9"/>
          </w:tcPr>
          <w:p w14:paraId="57467DD0" w14:textId="77777777" w:rsidR="0092725E" w:rsidRPr="0010525D" w:rsidRDefault="0092725E" w:rsidP="0010525D">
            <w:pPr>
              <w:spacing w:before="120" w:after="120"/>
              <w:ind w:firstLine="0"/>
              <w:jc w:val="center"/>
              <w:rPr>
                <w:rFonts w:ascii="Times New Roman" w:hAnsi="Times New Roman"/>
                <w:b/>
                <w:bCs/>
                <w:sz w:val="24"/>
                <w:szCs w:val="24"/>
              </w:rPr>
            </w:pPr>
            <w:r w:rsidRPr="0010525D">
              <w:rPr>
                <w:rFonts w:ascii="Times New Roman" w:hAnsi="Times New Roman"/>
                <w:b/>
                <w:bCs/>
                <w:sz w:val="24"/>
                <w:szCs w:val="24"/>
              </w:rPr>
              <w:lastRenderedPageBreak/>
              <w:t>Целеви групи</w:t>
            </w:r>
          </w:p>
        </w:tc>
        <w:tc>
          <w:tcPr>
            <w:tcW w:w="1199" w:type="dxa"/>
            <w:shd w:val="clear" w:color="auto" w:fill="D9D9D9"/>
          </w:tcPr>
          <w:p w14:paraId="46556975" w14:textId="77777777" w:rsidR="0092725E" w:rsidRPr="0010525D" w:rsidRDefault="0092725E" w:rsidP="0010525D">
            <w:pPr>
              <w:spacing w:before="120" w:after="120"/>
              <w:ind w:hanging="20"/>
              <w:jc w:val="left"/>
              <w:rPr>
                <w:rFonts w:ascii="Times New Roman" w:hAnsi="Times New Roman"/>
                <w:b/>
                <w:bCs/>
                <w:sz w:val="24"/>
                <w:szCs w:val="24"/>
              </w:rPr>
            </w:pPr>
            <w:r w:rsidRPr="0010525D">
              <w:rPr>
                <w:rFonts w:ascii="Times New Roman" w:hAnsi="Times New Roman"/>
                <w:b/>
                <w:bCs/>
                <w:sz w:val="24"/>
                <w:szCs w:val="24"/>
              </w:rPr>
              <w:t>2019 г.</w:t>
            </w:r>
          </w:p>
        </w:tc>
        <w:tc>
          <w:tcPr>
            <w:tcW w:w="1374" w:type="dxa"/>
            <w:shd w:val="clear" w:color="auto" w:fill="D9D9D9"/>
          </w:tcPr>
          <w:p w14:paraId="55BB7FA0" w14:textId="77777777" w:rsidR="0092725E" w:rsidRPr="0010525D" w:rsidRDefault="0092725E" w:rsidP="0010525D">
            <w:pPr>
              <w:spacing w:before="120" w:after="120"/>
              <w:ind w:hanging="20"/>
              <w:jc w:val="left"/>
              <w:rPr>
                <w:rFonts w:ascii="Times New Roman" w:hAnsi="Times New Roman"/>
                <w:b/>
                <w:bCs/>
                <w:sz w:val="24"/>
                <w:szCs w:val="24"/>
              </w:rPr>
            </w:pPr>
            <w:r w:rsidRPr="0010525D">
              <w:rPr>
                <w:rFonts w:ascii="Times New Roman" w:hAnsi="Times New Roman"/>
                <w:b/>
                <w:bCs/>
                <w:sz w:val="24"/>
                <w:szCs w:val="24"/>
              </w:rPr>
              <w:t>2020 г.</w:t>
            </w:r>
          </w:p>
        </w:tc>
        <w:tc>
          <w:tcPr>
            <w:tcW w:w="1402" w:type="dxa"/>
            <w:shd w:val="clear" w:color="auto" w:fill="D9D9D9"/>
          </w:tcPr>
          <w:p w14:paraId="151BF9F7" w14:textId="77777777" w:rsidR="0092725E" w:rsidRPr="0010525D" w:rsidRDefault="0092725E" w:rsidP="0010525D">
            <w:pPr>
              <w:spacing w:before="120" w:after="120"/>
              <w:ind w:hanging="20"/>
              <w:jc w:val="left"/>
              <w:rPr>
                <w:rFonts w:ascii="Times New Roman" w:hAnsi="Times New Roman"/>
                <w:b/>
                <w:bCs/>
                <w:sz w:val="24"/>
                <w:szCs w:val="24"/>
              </w:rPr>
            </w:pPr>
            <w:r w:rsidRPr="0010525D">
              <w:rPr>
                <w:rFonts w:ascii="Times New Roman" w:hAnsi="Times New Roman"/>
                <w:b/>
                <w:bCs/>
                <w:sz w:val="24"/>
                <w:szCs w:val="24"/>
              </w:rPr>
              <w:t>2021 г.</w:t>
            </w:r>
          </w:p>
        </w:tc>
        <w:tc>
          <w:tcPr>
            <w:tcW w:w="1402" w:type="dxa"/>
            <w:shd w:val="clear" w:color="auto" w:fill="D9D9D9"/>
          </w:tcPr>
          <w:p w14:paraId="6D512E3A" w14:textId="77777777" w:rsidR="0092725E" w:rsidRPr="0010525D" w:rsidRDefault="0092725E" w:rsidP="0010525D">
            <w:pPr>
              <w:spacing w:before="120" w:after="120"/>
              <w:ind w:hanging="20"/>
              <w:jc w:val="left"/>
              <w:rPr>
                <w:rFonts w:ascii="Times New Roman" w:hAnsi="Times New Roman"/>
                <w:b/>
                <w:bCs/>
                <w:sz w:val="24"/>
                <w:szCs w:val="24"/>
              </w:rPr>
            </w:pPr>
            <w:r w:rsidRPr="0010525D">
              <w:rPr>
                <w:rFonts w:ascii="Times New Roman" w:hAnsi="Times New Roman"/>
                <w:b/>
                <w:bCs/>
                <w:sz w:val="24"/>
                <w:szCs w:val="24"/>
              </w:rPr>
              <w:t>2022 г.</w:t>
            </w:r>
          </w:p>
        </w:tc>
      </w:tr>
      <w:tr w:rsidR="0092725E" w:rsidRPr="0010525D" w14:paraId="28CAA896" w14:textId="77777777" w:rsidTr="0010525D">
        <w:trPr>
          <w:jc w:val="center"/>
        </w:trPr>
        <w:tc>
          <w:tcPr>
            <w:tcW w:w="3685" w:type="dxa"/>
          </w:tcPr>
          <w:p w14:paraId="3E2B8E9C" w14:textId="77777777" w:rsidR="0092725E" w:rsidRPr="0010525D" w:rsidRDefault="0092725E" w:rsidP="0010525D">
            <w:pPr>
              <w:spacing w:before="120" w:after="120"/>
              <w:ind w:firstLine="0"/>
              <w:rPr>
                <w:rFonts w:ascii="Times New Roman" w:hAnsi="Times New Roman"/>
                <w:sz w:val="24"/>
                <w:szCs w:val="24"/>
              </w:rPr>
            </w:pPr>
            <w:r w:rsidRPr="0010525D">
              <w:rPr>
                <w:rFonts w:ascii="Times New Roman" w:hAnsi="Times New Roman"/>
                <w:sz w:val="24"/>
                <w:szCs w:val="24"/>
              </w:rPr>
              <w:t>Деца до 18 г., жертви на насилие</w:t>
            </w:r>
          </w:p>
        </w:tc>
        <w:tc>
          <w:tcPr>
            <w:tcW w:w="1199" w:type="dxa"/>
          </w:tcPr>
          <w:p w14:paraId="280AD5FC" w14:textId="77777777" w:rsidR="0092725E" w:rsidRPr="0010525D" w:rsidRDefault="0092725E" w:rsidP="0010525D">
            <w:pPr>
              <w:spacing w:before="120" w:after="120"/>
              <w:ind w:hanging="20"/>
              <w:jc w:val="right"/>
              <w:rPr>
                <w:rFonts w:ascii="Times New Roman" w:hAnsi="Times New Roman"/>
                <w:sz w:val="24"/>
                <w:szCs w:val="24"/>
              </w:rPr>
            </w:pPr>
            <w:r w:rsidRPr="0010525D">
              <w:rPr>
                <w:rFonts w:ascii="Times New Roman" w:hAnsi="Times New Roman"/>
                <w:sz w:val="24"/>
                <w:szCs w:val="24"/>
              </w:rPr>
              <w:t>7</w:t>
            </w:r>
          </w:p>
        </w:tc>
        <w:tc>
          <w:tcPr>
            <w:tcW w:w="1374" w:type="dxa"/>
          </w:tcPr>
          <w:p w14:paraId="42BFD9D2" w14:textId="77777777" w:rsidR="0092725E" w:rsidRPr="0010525D" w:rsidRDefault="0092725E" w:rsidP="0010525D">
            <w:pPr>
              <w:spacing w:before="120" w:after="120"/>
              <w:ind w:hanging="20"/>
              <w:jc w:val="right"/>
              <w:rPr>
                <w:rFonts w:ascii="Times New Roman" w:hAnsi="Times New Roman"/>
                <w:sz w:val="24"/>
                <w:szCs w:val="24"/>
              </w:rPr>
            </w:pPr>
            <w:r w:rsidRPr="0010525D">
              <w:rPr>
                <w:rFonts w:ascii="Times New Roman" w:hAnsi="Times New Roman"/>
                <w:sz w:val="24"/>
                <w:szCs w:val="24"/>
              </w:rPr>
              <w:t>11</w:t>
            </w:r>
          </w:p>
        </w:tc>
        <w:tc>
          <w:tcPr>
            <w:tcW w:w="1402" w:type="dxa"/>
          </w:tcPr>
          <w:p w14:paraId="55142CBF" w14:textId="77777777" w:rsidR="0092725E" w:rsidRPr="0010525D" w:rsidRDefault="0092725E" w:rsidP="0010525D">
            <w:pPr>
              <w:spacing w:before="120" w:after="120"/>
              <w:ind w:hanging="20"/>
              <w:jc w:val="right"/>
              <w:rPr>
                <w:rFonts w:ascii="Times New Roman" w:hAnsi="Times New Roman"/>
                <w:sz w:val="24"/>
                <w:szCs w:val="24"/>
              </w:rPr>
            </w:pPr>
            <w:r w:rsidRPr="0010525D">
              <w:rPr>
                <w:rFonts w:ascii="Times New Roman" w:hAnsi="Times New Roman"/>
                <w:sz w:val="24"/>
                <w:szCs w:val="24"/>
              </w:rPr>
              <w:t>13</w:t>
            </w:r>
          </w:p>
        </w:tc>
        <w:tc>
          <w:tcPr>
            <w:tcW w:w="1402" w:type="dxa"/>
          </w:tcPr>
          <w:p w14:paraId="020584F7" w14:textId="77777777" w:rsidR="0092725E" w:rsidRPr="0010525D" w:rsidRDefault="0092725E" w:rsidP="0010525D">
            <w:pPr>
              <w:spacing w:before="120" w:after="120"/>
              <w:ind w:hanging="20"/>
              <w:jc w:val="right"/>
              <w:rPr>
                <w:rFonts w:ascii="Times New Roman" w:hAnsi="Times New Roman"/>
                <w:color w:val="FF0000"/>
                <w:sz w:val="24"/>
                <w:szCs w:val="24"/>
              </w:rPr>
            </w:pPr>
            <w:r w:rsidRPr="0010525D">
              <w:rPr>
                <w:rFonts w:ascii="Times New Roman" w:hAnsi="Times New Roman"/>
                <w:sz w:val="24"/>
                <w:szCs w:val="24"/>
              </w:rPr>
              <w:t>14</w:t>
            </w:r>
          </w:p>
        </w:tc>
      </w:tr>
      <w:tr w:rsidR="0092725E" w:rsidRPr="0010525D" w14:paraId="5EBECDBB" w14:textId="77777777" w:rsidTr="0010525D">
        <w:trPr>
          <w:jc w:val="center"/>
        </w:trPr>
        <w:tc>
          <w:tcPr>
            <w:tcW w:w="3685" w:type="dxa"/>
          </w:tcPr>
          <w:p w14:paraId="01B24675" w14:textId="77777777" w:rsidR="0092725E" w:rsidRPr="0010525D" w:rsidRDefault="0092725E" w:rsidP="0010525D">
            <w:pPr>
              <w:spacing w:before="120" w:after="120"/>
              <w:ind w:firstLine="0"/>
              <w:rPr>
                <w:rFonts w:ascii="Times New Roman" w:hAnsi="Times New Roman"/>
                <w:sz w:val="24"/>
                <w:szCs w:val="24"/>
              </w:rPr>
            </w:pPr>
            <w:r w:rsidRPr="0010525D">
              <w:rPr>
                <w:rFonts w:ascii="Times New Roman" w:hAnsi="Times New Roman"/>
                <w:sz w:val="24"/>
                <w:szCs w:val="24"/>
              </w:rPr>
              <w:t>Лица, жертви на насилие</w:t>
            </w:r>
          </w:p>
        </w:tc>
        <w:tc>
          <w:tcPr>
            <w:tcW w:w="1199" w:type="dxa"/>
          </w:tcPr>
          <w:p w14:paraId="2F45B751" w14:textId="77777777" w:rsidR="0092725E" w:rsidRPr="0010525D" w:rsidRDefault="0092725E" w:rsidP="0010525D">
            <w:pPr>
              <w:spacing w:before="120" w:after="120"/>
              <w:ind w:hanging="20"/>
              <w:jc w:val="right"/>
              <w:rPr>
                <w:rFonts w:ascii="Times New Roman" w:hAnsi="Times New Roman"/>
                <w:sz w:val="24"/>
                <w:szCs w:val="24"/>
              </w:rPr>
            </w:pPr>
            <w:r w:rsidRPr="0010525D">
              <w:rPr>
                <w:rFonts w:ascii="Times New Roman" w:hAnsi="Times New Roman"/>
                <w:sz w:val="24"/>
                <w:szCs w:val="24"/>
              </w:rPr>
              <w:t>11</w:t>
            </w:r>
          </w:p>
        </w:tc>
        <w:tc>
          <w:tcPr>
            <w:tcW w:w="1374" w:type="dxa"/>
          </w:tcPr>
          <w:p w14:paraId="20967CD7" w14:textId="77777777" w:rsidR="0092725E" w:rsidRPr="0010525D" w:rsidRDefault="0092725E" w:rsidP="0010525D">
            <w:pPr>
              <w:spacing w:before="120" w:after="120"/>
              <w:ind w:hanging="20"/>
              <w:jc w:val="right"/>
              <w:rPr>
                <w:rFonts w:ascii="Times New Roman" w:hAnsi="Times New Roman"/>
                <w:sz w:val="24"/>
                <w:szCs w:val="24"/>
              </w:rPr>
            </w:pPr>
            <w:r w:rsidRPr="0010525D">
              <w:rPr>
                <w:rFonts w:ascii="Times New Roman" w:hAnsi="Times New Roman"/>
                <w:sz w:val="24"/>
                <w:szCs w:val="24"/>
              </w:rPr>
              <w:t>14</w:t>
            </w:r>
          </w:p>
        </w:tc>
        <w:tc>
          <w:tcPr>
            <w:tcW w:w="1402" w:type="dxa"/>
          </w:tcPr>
          <w:p w14:paraId="4840097D" w14:textId="77777777" w:rsidR="0092725E" w:rsidRPr="0010525D" w:rsidRDefault="0092725E" w:rsidP="0010525D">
            <w:pPr>
              <w:spacing w:before="120" w:after="120"/>
              <w:ind w:hanging="20"/>
              <w:jc w:val="right"/>
              <w:rPr>
                <w:rFonts w:ascii="Times New Roman" w:hAnsi="Times New Roman"/>
                <w:sz w:val="24"/>
                <w:szCs w:val="24"/>
              </w:rPr>
            </w:pPr>
            <w:r w:rsidRPr="0010525D">
              <w:rPr>
                <w:rFonts w:ascii="Times New Roman" w:hAnsi="Times New Roman"/>
                <w:sz w:val="24"/>
                <w:szCs w:val="24"/>
              </w:rPr>
              <w:t>17</w:t>
            </w:r>
          </w:p>
        </w:tc>
        <w:tc>
          <w:tcPr>
            <w:tcW w:w="1402" w:type="dxa"/>
          </w:tcPr>
          <w:p w14:paraId="5BB8E1E4" w14:textId="77777777" w:rsidR="0092725E" w:rsidRPr="0010525D" w:rsidRDefault="0092725E" w:rsidP="0010525D">
            <w:pPr>
              <w:spacing w:before="120" w:after="120"/>
              <w:ind w:hanging="20"/>
              <w:jc w:val="right"/>
              <w:rPr>
                <w:rFonts w:ascii="Times New Roman" w:hAnsi="Times New Roman"/>
                <w:color w:val="FF0000"/>
                <w:sz w:val="24"/>
                <w:szCs w:val="24"/>
              </w:rPr>
            </w:pPr>
            <w:r w:rsidRPr="0010525D">
              <w:rPr>
                <w:rFonts w:ascii="Times New Roman" w:hAnsi="Times New Roman"/>
                <w:sz w:val="24"/>
                <w:szCs w:val="24"/>
              </w:rPr>
              <w:t>19</w:t>
            </w:r>
          </w:p>
        </w:tc>
      </w:tr>
      <w:tr w:rsidR="0092725E" w:rsidRPr="0010525D" w14:paraId="33B2BAE3" w14:textId="77777777" w:rsidTr="0010525D">
        <w:trPr>
          <w:jc w:val="center"/>
        </w:trPr>
        <w:tc>
          <w:tcPr>
            <w:tcW w:w="3685" w:type="dxa"/>
            <w:shd w:val="clear" w:color="auto" w:fill="F2F2F2" w:themeFill="background1" w:themeFillShade="F2"/>
          </w:tcPr>
          <w:p w14:paraId="58E759F8" w14:textId="77777777" w:rsidR="0092725E" w:rsidRPr="0010525D" w:rsidRDefault="0092725E" w:rsidP="0010525D">
            <w:pPr>
              <w:spacing w:before="120" w:after="120"/>
              <w:rPr>
                <w:rFonts w:ascii="Times New Roman" w:hAnsi="Times New Roman"/>
                <w:b/>
                <w:sz w:val="24"/>
                <w:szCs w:val="24"/>
              </w:rPr>
            </w:pPr>
            <w:r w:rsidRPr="0010525D">
              <w:rPr>
                <w:rFonts w:ascii="Times New Roman" w:hAnsi="Times New Roman"/>
                <w:b/>
                <w:sz w:val="24"/>
                <w:szCs w:val="24"/>
              </w:rPr>
              <w:t>общо</w:t>
            </w:r>
          </w:p>
        </w:tc>
        <w:tc>
          <w:tcPr>
            <w:tcW w:w="1199" w:type="dxa"/>
            <w:shd w:val="clear" w:color="auto" w:fill="F2F2F2" w:themeFill="background1" w:themeFillShade="F2"/>
          </w:tcPr>
          <w:p w14:paraId="3E737388" w14:textId="77777777" w:rsidR="0092725E" w:rsidRPr="0010525D" w:rsidRDefault="0092725E" w:rsidP="0010525D">
            <w:pPr>
              <w:spacing w:before="120" w:after="120"/>
              <w:ind w:hanging="20"/>
              <w:jc w:val="right"/>
              <w:rPr>
                <w:rFonts w:ascii="Times New Roman" w:hAnsi="Times New Roman"/>
                <w:b/>
                <w:sz w:val="24"/>
                <w:szCs w:val="24"/>
              </w:rPr>
            </w:pPr>
            <w:r w:rsidRPr="0010525D">
              <w:rPr>
                <w:rFonts w:ascii="Times New Roman" w:hAnsi="Times New Roman"/>
                <w:b/>
                <w:sz w:val="24"/>
                <w:szCs w:val="24"/>
              </w:rPr>
              <w:t>18</w:t>
            </w:r>
          </w:p>
        </w:tc>
        <w:tc>
          <w:tcPr>
            <w:tcW w:w="1374" w:type="dxa"/>
            <w:shd w:val="clear" w:color="auto" w:fill="F2F2F2" w:themeFill="background1" w:themeFillShade="F2"/>
          </w:tcPr>
          <w:p w14:paraId="6E240C95" w14:textId="77777777" w:rsidR="0092725E" w:rsidRPr="0010525D" w:rsidRDefault="0092725E" w:rsidP="0010525D">
            <w:pPr>
              <w:spacing w:before="120" w:after="120"/>
              <w:ind w:hanging="20"/>
              <w:jc w:val="right"/>
              <w:rPr>
                <w:rFonts w:ascii="Times New Roman" w:hAnsi="Times New Roman"/>
                <w:b/>
                <w:sz w:val="24"/>
                <w:szCs w:val="24"/>
              </w:rPr>
            </w:pPr>
            <w:r w:rsidRPr="0010525D">
              <w:rPr>
                <w:rFonts w:ascii="Times New Roman" w:hAnsi="Times New Roman"/>
                <w:b/>
                <w:sz w:val="24"/>
                <w:szCs w:val="24"/>
              </w:rPr>
              <w:t>25</w:t>
            </w:r>
          </w:p>
        </w:tc>
        <w:tc>
          <w:tcPr>
            <w:tcW w:w="1402" w:type="dxa"/>
            <w:shd w:val="clear" w:color="auto" w:fill="F2F2F2" w:themeFill="background1" w:themeFillShade="F2"/>
          </w:tcPr>
          <w:p w14:paraId="7803AAB5" w14:textId="77777777" w:rsidR="0092725E" w:rsidRPr="0010525D" w:rsidRDefault="0092725E" w:rsidP="0010525D">
            <w:pPr>
              <w:spacing w:before="120" w:after="120"/>
              <w:ind w:hanging="20"/>
              <w:jc w:val="right"/>
              <w:rPr>
                <w:rFonts w:ascii="Times New Roman" w:hAnsi="Times New Roman"/>
                <w:b/>
                <w:sz w:val="24"/>
                <w:szCs w:val="24"/>
              </w:rPr>
            </w:pPr>
            <w:r w:rsidRPr="0010525D">
              <w:rPr>
                <w:rFonts w:ascii="Times New Roman" w:hAnsi="Times New Roman"/>
                <w:b/>
                <w:sz w:val="24"/>
                <w:szCs w:val="24"/>
              </w:rPr>
              <w:t>30</w:t>
            </w:r>
          </w:p>
        </w:tc>
        <w:tc>
          <w:tcPr>
            <w:tcW w:w="1402" w:type="dxa"/>
            <w:shd w:val="clear" w:color="auto" w:fill="F2F2F2" w:themeFill="background1" w:themeFillShade="F2"/>
          </w:tcPr>
          <w:p w14:paraId="3FB8E840" w14:textId="77777777" w:rsidR="0092725E" w:rsidRPr="0010525D" w:rsidRDefault="0092725E" w:rsidP="0010525D">
            <w:pPr>
              <w:spacing w:before="120" w:after="120"/>
              <w:ind w:hanging="20"/>
              <w:jc w:val="right"/>
              <w:rPr>
                <w:rFonts w:ascii="Times New Roman" w:hAnsi="Times New Roman"/>
                <w:b/>
                <w:color w:val="FF0000"/>
                <w:sz w:val="24"/>
                <w:szCs w:val="24"/>
              </w:rPr>
            </w:pPr>
            <w:r w:rsidRPr="0010525D">
              <w:rPr>
                <w:rFonts w:ascii="Times New Roman" w:hAnsi="Times New Roman"/>
                <w:b/>
                <w:sz w:val="24"/>
                <w:szCs w:val="24"/>
              </w:rPr>
              <w:t>33</w:t>
            </w:r>
          </w:p>
        </w:tc>
      </w:tr>
    </w:tbl>
    <w:p w14:paraId="073FD566" w14:textId="77777777" w:rsidR="0046017A" w:rsidRDefault="0046017A" w:rsidP="00B73DEF">
      <w:pPr>
        <w:spacing w:before="120" w:after="120"/>
        <w:ind w:firstLine="709"/>
        <w:rPr>
          <w:rFonts w:ascii="Times New Roman" w:hAnsi="Times New Roman"/>
          <w:sz w:val="24"/>
          <w:szCs w:val="24"/>
        </w:rPr>
      </w:pPr>
      <w:r w:rsidRPr="005E266F">
        <w:rPr>
          <w:rFonts w:ascii="Times New Roman" w:hAnsi="Times New Roman"/>
          <w:sz w:val="24"/>
          <w:szCs w:val="24"/>
        </w:rPr>
        <w:t>Над 1200 потърпевши от домашно насилие са потърсили помощ в Консултативния център по проблемите на домашното насилие и са предоставени над 6500 консултации (2005-2022).</w:t>
      </w:r>
    </w:p>
    <w:p w14:paraId="750992CF" w14:textId="77777777" w:rsidR="004A35F6" w:rsidRPr="00D21A28" w:rsidRDefault="004A35F6" w:rsidP="004A35F6">
      <w:pPr>
        <w:spacing w:before="120"/>
        <w:ind w:firstLine="708"/>
        <w:rPr>
          <w:rFonts w:ascii="Times New Roman" w:hAnsi="Times New Roman"/>
          <w:sz w:val="24"/>
          <w:szCs w:val="24"/>
        </w:rPr>
      </w:pPr>
      <w:r w:rsidRPr="00D21A28">
        <w:rPr>
          <w:rFonts w:ascii="Times New Roman" w:hAnsi="Times New Roman"/>
          <w:sz w:val="24"/>
          <w:szCs w:val="24"/>
        </w:rPr>
        <w:t>Осъществена е най-голямата частна инвестиция в социалния сектор в Община Разград (2019). Сключен е договор за финансиране на ремонт на сграда за кризисен център в Община Разград, общинска собственост. Финансирането е от фонда на Офиса за военно сътрудничество, Програма за хуманитарна помощ на Посолството на САЩ в България/NAVFAC. (254 000 долара). Благородната инициатива е в резултат на одобрен проект на</w:t>
      </w:r>
      <w:r w:rsidRPr="00D21A28">
        <w:rPr>
          <w:rFonts w:ascii="Times New Roman" w:hAnsi="Times New Roman"/>
          <w:iCs/>
          <w:sz w:val="24"/>
          <w:szCs w:val="24"/>
        </w:rPr>
        <w:t xml:space="preserve"> Центъра за съзидателно правосъдие и Центъра за подкрепа на жени в село Стражец</w:t>
      </w:r>
      <w:r w:rsidRPr="00D21A28">
        <w:rPr>
          <w:rFonts w:ascii="Times New Roman" w:hAnsi="Times New Roman"/>
          <w:sz w:val="24"/>
          <w:szCs w:val="24"/>
        </w:rPr>
        <w:t>, които предоставят социални услуги по закона за защита от домашното насилие. През последните 4 години (2019-2023) създаването на кризисен център за пострадали от домашно насилие в област Разград в момента е в застой. Гражданските активисти споделят за затруднена комуникация с местната власт, която не осигурява условия за нормално функциониране на основно ремонтираната сграда и липса на електричество през зимните месеци през 2021 г.</w:t>
      </w:r>
    </w:p>
    <w:p w14:paraId="44EF36F7" w14:textId="77777777" w:rsidR="0092725E" w:rsidRPr="00D21A28" w:rsidRDefault="0092725E" w:rsidP="0092725E">
      <w:pPr>
        <w:pStyle w:val="NormalWeb"/>
        <w:spacing w:before="120" w:beforeAutospacing="0" w:after="0" w:afterAutospacing="0"/>
        <w:ind w:firstLine="708"/>
        <w:jc w:val="both"/>
      </w:pPr>
      <w:r w:rsidRPr="00D21A28">
        <w:t xml:space="preserve">Сериозно изпитание за съвместната работа по защита от домашното насилие предизвика непознато до момента заболяване. Пандемията с COVID-19 (2020–2022) засегна силно личните отношения, семейната динамика, възможностите за движение на хора. Социалната дистанция рефлектира пряко в семейството и приятелите. </w:t>
      </w:r>
      <w:r w:rsidRPr="00D21A28">
        <w:rPr>
          <w:shd w:val="clear" w:color="auto" w:fill="FFFFFF"/>
        </w:rPr>
        <w:t xml:space="preserve">Нараснаха напрежението и насилието в домовете, обусловено от изолацията и свързано с употреба на алкохол и наркотици. </w:t>
      </w:r>
      <w:r w:rsidRPr="00D21A28">
        <w:t>Важна част от политиките за обществено здраве изисква защита на уязвими членове на нашите общности, особено на по-възрастни хора и на жертвите на домашно насилие, които  са подложени на голямо напрежение в условията на ограничения в семействата си.</w:t>
      </w:r>
    </w:p>
    <w:p w14:paraId="281C71FB" w14:textId="77777777" w:rsidR="0092725E" w:rsidRDefault="0092725E" w:rsidP="0092725E">
      <w:pPr>
        <w:widowControl w:val="0"/>
        <w:suppressAutoHyphens/>
        <w:spacing w:before="120"/>
        <w:ind w:firstLine="708"/>
        <w:rPr>
          <w:rFonts w:ascii="Times New Roman" w:hAnsi="Times New Roman"/>
          <w:sz w:val="24"/>
          <w:szCs w:val="24"/>
        </w:rPr>
      </w:pPr>
      <w:r w:rsidRPr="00D21A28">
        <w:rPr>
          <w:rFonts w:ascii="Times New Roman" w:hAnsi="Times New Roman"/>
          <w:sz w:val="24"/>
          <w:szCs w:val="24"/>
        </w:rPr>
        <w:t xml:space="preserve">Пандемията от COVID-19 (2020–2022) постави на изпитание установените стандарти на партньорство и изведе на преден план непознати до момента форми на комуникация и взаимодействие в помощ на съвместната работа по превенция и защита от домашно насилие в Лудогорието. В първите дни на бедствието Центърът за съзидателно правосъдие разшири обхвата на Горещата телефонна линия чрез засилена психологическа и социална подкрепа при кризисни състояния. С новата инициатива сдружението се присъедини към общността на помагащите, за да вдъхва оптимизъм на хората в новата житейска ситуация. Дистанционна форма на подкрепа организацията използва повече от 15 години при предоставяне на консултации на жертви на домашно насилие. </w:t>
      </w:r>
    </w:p>
    <w:p w14:paraId="0C77503C" w14:textId="269081FB" w:rsidR="00DF7271" w:rsidRDefault="00DF7271" w:rsidP="0092725E">
      <w:pPr>
        <w:widowControl w:val="0"/>
        <w:suppressAutoHyphens/>
        <w:spacing w:before="120"/>
        <w:ind w:firstLine="708"/>
        <w:rPr>
          <w:rFonts w:ascii="Times New Roman" w:hAnsi="Times New Roman"/>
          <w:sz w:val="24"/>
          <w:szCs w:val="24"/>
        </w:rPr>
      </w:pPr>
      <w:r w:rsidRPr="00D21A28">
        <w:rPr>
          <w:rFonts w:ascii="Times New Roman" w:hAnsi="Times New Roman"/>
          <w:sz w:val="24"/>
          <w:szCs w:val="24"/>
        </w:rPr>
        <w:t xml:space="preserve">През лятото на 2023 година България беше потресена от един скандален случай на домашно насилие, който разкри сериозните проблеми в системата за защита на жертвите. Дебора, едно 18-годишно момиче от Стара Загора, беше жестоко нападнатo от своя бивш приятел. Как се стигна до тази трагедия? Как реагираха институциите и обществото? </w:t>
      </w:r>
    </w:p>
    <w:p w14:paraId="36EA5597" w14:textId="77777777" w:rsidR="00C872D6" w:rsidRPr="005E266F" w:rsidRDefault="00050BB0" w:rsidP="00C872D6">
      <w:pPr>
        <w:spacing w:before="120" w:after="120"/>
        <w:ind w:firstLine="709"/>
        <w:rPr>
          <w:rFonts w:ascii="Times New Roman" w:hAnsi="Times New Roman"/>
          <w:b/>
          <w:sz w:val="24"/>
          <w:szCs w:val="24"/>
          <w:lang w:val="bg-BG"/>
        </w:rPr>
      </w:pPr>
      <w:r w:rsidRPr="005E266F">
        <w:rPr>
          <w:rFonts w:ascii="Times New Roman" w:hAnsi="Times New Roman"/>
          <w:b/>
          <w:bCs/>
          <w:sz w:val="24"/>
          <w:szCs w:val="24"/>
          <w:lang w:val="bg-BG"/>
        </w:rPr>
        <w:t>8.2</w:t>
      </w:r>
      <w:r w:rsidR="00C872D6" w:rsidRPr="005E266F">
        <w:rPr>
          <w:rFonts w:ascii="Times New Roman" w:hAnsi="Times New Roman"/>
          <w:b/>
          <w:bCs/>
          <w:sz w:val="24"/>
          <w:szCs w:val="24"/>
          <w:lang w:val="bg-BG"/>
        </w:rPr>
        <w:t xml:space="preserve">. През 2023 г. </w:t>
      </w:r>
      <w:r w:rsidR="00C872D6" w:rsidRPr="005E266F">
        <w:rPr>
          <w:rFonts w:ascii="Times New Roman" w:hAnsi="Times New Roman"/>
          <w:b/>
          <w:sz w:val="24"/>
          <w:szCs w:val="24"/>
          <w:lang w:val="bg-BG"/>
        </w:rPr>
        <w:t>в Разград е учредено ново сдружение, което ще работи за превенция на домашното насилие – СНЦ „Мечта за реалност“ с председател Айтен Кязимова, управител на образователен център „Кааланд“.</w:t>
      </w:r>
    </w:p>
    <w:p w14:paraId="56E249C9" w14:textId="77777777" w:rsidR="00BE486E" w:rsidRPr="005E266F" w:rsidRDefault="00BE486E" w:rsidP="00C872D6">
      <w:pPr>
        <w:spacing w:before="120" w:after="120"/>
        <w:ind w:firstLine="709"/>
        <w:rPr>
          <w:rFonts w:ascii="Times New Roman" w:hAnsi="Times New Roman"/>
          <w:sz w:val="24"/>
          <w:szCs w:val="24"/>
          <w:lang w:val="bg-BG"/>
        </w:rPr>
      </w:pPr>
      <w:r w:rsidRPr="005E266F">
        <w:rPr>
          <w:rFonts w:ascii="Times New Roman" w:hAnsi="Times New Roman"/>
          <w:b/>
          <w:sz w:val="24"/>
          <w:szCs w:val="24"/>
          <w:lang w:val="bg-BG"/>
        </w:rPr>
        <w:t xml:space="preserve">9. </w:t>
      </w:r>
      <w:r w:rsidR="00D970FA" w:rsidRPr="005E266F">
        <w:rPr>
          <w:rFonts w:ascii="Times New Roman" w:hAnsi="Times New Roman"/>
          <w:b/>
          <w:sz w:val="24"/>
          <w:szCs w:val="24"/>
          <w:lang w:val="bg-BG"/>
        </w:rPr>
        <w:t xml:space="preserve">Дейности на </w:t>
      </w:r>
      <w:r w:rsidRPr="005E266F">
        <w:rPr>
          <w:rFonts w:ascii="Times New Roman" w:hAnsi="Times New Roman"/>
          <w:b/>
          <w:sz w:val="24"/>
          <w:szCs w:val="24"/>
          <w:lang w:val="bg-BG"/>
        </w:rPr>
        <w:t>Областна администрация Разград</w:t>
      </w:r>
      <w:r w:rsidR="00D970FA" w:rsidRPr="005E266F">
        <w:rPr>
          <w:rFonts w:ascii="Times New Roman" w:hAnsi="Times New Roman"/>
          <w:b/>
          <w:sz w:val="24"/>
          <w:szCs w:val="24"/>
          <w:lang w:val="bg-BG"/>
        </w:rPr>
        <w:t xml:space="preserve"> по превенция на домашното насилие и подкрепа на жертви на домашно насилие</w:t>
      </w:r>
      <w:r w:rsidRPr="005E266F">
        <w:rPr>
          <w:rFonts w:ascii="Times New Roman" w:hAnsi="Times New Roman"/>
          <w:b/>
          <w:sz w:val="24"/>
          <w:szCs w:val="24"/>
          <w:lang w:val="bg-BG"/>
        </w:rPr>
        <w:t xml:space="preserve"> за периода 2020 – първо шестмесечие на 2023 г.</w:t>
      </w:r>
    </w:p>
    <w:p w14:paraId="42358C3F" w14:textId="77777777" w:rsidR="00F92104" w:rsidRPr="005E266F" w:rsidRDefault="003301D6" w:rsidP="00CB5FCC">
      <w:pPr>
        <w:pStyle w:val="HTMLPreformatted"/>
        <w:numPr>
          <w:ilvl w:val="0"/>
          <w:numId w:val="8"/>
        </w:numPr>
        <w:tabs>
          <w:tab w:val="clear" w:pos="916"/>
          <w:tab w:val="clear" w:pos="1832"/>
          <w:tab w:val="clear" w:pos="2748"/>
          <w:tab w:val="clear" w:pos="3664"/>
          <w:tab w:val="left" w:pos="0"/>
          <w:tab w:val="left" w:pos="426"/>
          <w:tab w:val="left" w:pos="709"/>
          <w:tab w:val="left" w:pos="851"/>
        </w:tabs>
        <w:spacing w:before="120"/>
        <w:jc w:val="both"/>
        <w:rPr>
          <w:rFonts w:ascii="Times New Roman" w:hAnsi="Times New Roman" w:cs="Times New Roman"/>
          <w:sz w:val="24"/>
          <w:szCs w:val="24"/>
        </w:rPr>
      </w:pPr>
      <w:r w:rsidRPr="005E266F">
        <w:rPr>
          <w:rFonts w:ascii="Times New Roman" w:hAnsi="Times New Roman" w:cs="Times New Roman"/>
          <w:b/>
          <w:sz w:val="24"/>
          <w:szCs w:val="24"/>
        </w:rPr>
        <w:lastRenderedPageBreak/>
        <w:t>Организиране дейността на Областния съвет за преве</w:t>
      </w:r>
      <w:r w:rsidR="00541D60" w:rsidRPr="005E266F">
        <w:rPr>
          <w:rFonts w:ascii="Times New Roman" w:hAnsi="Times New Roman" w:cs="Times New Roman"/>
          <w:b/>
          <w:sz w:val="24"/>
          <w:szCs w:val="24"/>
        </w:rPr>
        <w:t>нция на домашното насилие</w:t>
      </w:r>
      <w:r w:rsidR="00541D60" w:rsidRPr="005E266F">
        <w:rPr>
          <w:rFonts w:ascii="Times New Roman" w:hAnsi="Times New Roman" w:cs="Times New Roman"/>
          <w:sz w:val="24"/>
          <w:szCs w:val="24"/>
        </w:rPr>
        <w:t xml:space="preserve"> и на Областния оперативен екип към него.</w:t>
      </w:r>
    </w:p>
    <w:p w14:paraId="1B5219C4" w14:textId="77777777" w:rsidR="003301D6" w:rsidRPr="005E266F" w:rsidRDefault="00AA7D0F" w:rsidP="00CB5FCC">
      <w:pPr>
        <w:pStyle w:val="HTMLPreformatted"/>
        <w:numPr>
          <w:ilvl w:val="0"/>
          <w:numId w:val="8"/>
        </w:numPr>
        <w:tabs>
          <w:tab w:val="clear" w:pos="916"/>
          <w:tab w:val="clear" w:pos="1832"/>
          <w:tab w:val="clear" w:pos="2748"/>
          <w:tab w:val="clear" w:pos="3664"/>
          <w:tab w:val="left" w:pos="0"/>
          <w:tab w:val="left" w:pos="426"/>
          <w:tab w:val="left" w:pos="709"/>
          <w:tab w:val="left" w:pos="851"/>
        </w:tabs>
        <w:spacing w:before="120"/>
        <w:jc w:val="both"/>
        <w:rPr>
          <w:rFonts w:ascii="Times New Roman" w:hAnsi="Times New Roman" w:cs="Times New Roman"/>
          <w:sz w:val="24"/>
          <w:szCs w:val="24"/>
        </w:rPr>
      </w:pPr>
      <w:r w:rsidRPr="005E266F">
        <w:rPr>
          <w:rFonts w:ascii="Times New Roman" w:hAnsi="Times New Roman" w:cs="Times New Roman"/>
          <w:b/>
          <w:sz w:val="24"/>
          <w:szCs w:val="24"/>
        </w:rPr>
        <w:t>Участие в изготвяне на предложение за социалните услуги в област Разград на областно ниво, финансирани изцяло или частично от държавния бюджет, които да бюдат включени в Националната карта на социалните услуги</w:t>
      </w:r>
      <w:r w:rsidRPr="005E266F">
        <w:rPr>
          <w:rFonts w:ascii="Times New Roman" w:hAnsi="Times New Roman" w:cs="Times New Roman"/>
          <w:sz w:val="24"/>
          <w:szCs w:val="24"/>
        </w:rPr>
        <w:t>, разработено въз основа на изготвените от общините анализи на потребностите от социални и интегрирани здравно-социални услуги на общинско и областно ниво. Областният управител насочи вниманието на общините към потребността от разкриване на социални услуги за подкрепа на жертви на домашно насилие.</w:t>
      </w:r>
    </w:p>
    <w:p w14:paraId="37B3359E" w14:textId="77777777" w:rsidR="00C15A25" w:rsidRDefault="00541D60" w:rsidP="00CB5FCC">
      <w:pPr>
        <w:pStyle w:val="HTMLPreformatted"/>
        <w:numPr>
          <w:ilvl w:val="0"/>
          <w:numId w:val="8"/>
        </w:numPr>
        <w:tabs>
          <w:tab w:val="clear" w:pos="916"/>
          <w:tab w:val="clear" w:pos="1832"/>
          <w:tab w:val="clear" w:pos="2748"/>
          <w:tab w:val="clear" w:pos="3664"/>
          <w:tab w:val="left" w:pos="0"/>
          <w:tab w:val="left" w:pos="426"/>
          <w:tab w:val="left" w:pos="709"/>
          <w:tab w:val="left" w:pos="851"/>
        </w:tabs>
        <w:spacing w:before="120"/>
        <w:jc w:val="both"/>
        <w:rPr>
          <w:rFonts w:ascii="Times New Roman" w:hAnsi="Times New Roman" w:cs="Times New Roman"/>
          <w:sz w:val="24"/>
          <w:szCs w:val="24"/>
        </w:rPr>
      </w:pPr>
      <w:r w:rsidRPr="005E266F">
        <w:rPr>
          <w:rFonts w:ascii="Times New Roman" w:hAnsi="Times New Roman" w:cs="Times New Roman"/>
          <w:b/>
          <w:sz w:val="24"/>
          <w:szCs w:val="24"/>
        </w:rPr>
        <w:t xml:space="preserve">Участие в организацията на </w:t>
      </w:r>
      <w:r w:rsidR="009C7C90" w:rsidRPr="005E266F">
        <w:rPr>
          <w:rFonts w:ascii="Times New Roman" w:hAnsi="Times New Roman" w:cs="Times New Roman"/>
          <w:b/>
          <w:sz w:val="24"/>
          <w:szCs w:val="24"/>
        </w:rPr>
        <w:t xml:space="preserve">обществено обсъждане на общинско и областно ниво </w:t>
      </w:r>
      <w:r w:rsidRPr="005E266F">
        <w:rPr>
          <w:rFonts w:ascii="Times New Roman" w:hAnsi="Times New Roman" w:cs="Times New Roman"/>
          <w:b/>
          <w:sz w:val="24"/>
          <w:szCs w:val="24"/>
        </w:rPr>
        <w:t xml:space="preserve">в област Разград </w:t>
      </w:r>
      <w:r w:rsidR="009C7C90" w:rsidRPr="005E266F">
        <w:rPr>
          <w:rFonts w:ascii="Times New Roman" w:hAnsi="Times New Roman" w:cs="Times New Roman"/>
          <w:b/>
          <w:sz w:val="24"/>
          <w:szCs w:val="24"/>
        </w:rPr>
        <w:t>на изготвените от АСП Анализ на потребностите на национално ниво от социални услуги и интегрирани здравно-социални услуги на общинско и областно ниво, които се финансират изцяло или частично от държавния бюджет и на предложението за Национална карта на социалните услуги</w:t>
      </w:r>
      <w:r w:rsidR="009C7C90" w:rsidRPr="005E266F">
        <w:rPr>
          <w:rFonts w:ascii="Times New Roman" w:hAnsi="Times New Roman" w:cs="Times New Roman"/>
          <w:sz w:val="24"/>
          <w:szCs w:val="24"/>
        </w:rPr>
        <w:t>, съгласно разпоредбите на чл. 48 от Наредбата за планирането на социалните услуги.</w:t>
      </w:r>
      <w:r w:rsidRPr="005E266F">
        <w:rPr>
          <w:rFonts w:ascii="Times New Roman" w:hAnsi="Times New Roman" w:cs="Times New Roman"/>
          <w:sz w:val="24"/>
          <w:szCs w:val="24"/>
        </w:rPr>
        <w:t xml:space="preserve"> </w:t>
      </w:r>
    </w:p>
    <w:p w14:paraId="711CB7D3" w14:textId="77777777" w:rsidR="009C7C90" w:rsidRPr="005E266F" w:rsidRDefault="00541D60" w:rsidP="00C15A25">
      <w:pPr>
        <w:pStyle w:val="HTMLPreformatted"/>
        <w:tabs>
          <w:tab w:val="clear" w:pos="916"/>
          <w:tab w:val="clear" w:pos="1832"/>
          <w:tab w:val="clear" w:pos="2748"/>
          <w:tab w:val="clear" w:pos="3664"/>
          <w:tab w:val="left" w:pos="0"/>
          <w:tab w:val="left" w:pos="426"/>
          <w:tab w:val="left" w:pos="709"/>
          <w:tab w:val="left" w:pos="851"/>
        </w:tabs>
        <w:spacing w:before="120"/>
        <w:ind w:left="720"/>
        <w:jc w:val="both"/>
        <w:rPr>
          <w:rFonts w:ascii="Times New Roman" w:hAnsi="Times New Roman" w:cs="Times New Roman"/>
          <w:sz w:val="24"/>
          <w:szCs w:val="24"/>
        </w:rPr>
      </w:pPr>
      <w:r w:rsidRPr="005E266F">
        <w:rPr>
          <w:rFonts w:ascii="Times New Roman" w:hAnsi="Times New Roman" w:cs="Times New Roman"/>
          <w:sz w:val="24"/>
          <w:szCs w:val="24"/>
        </w:rPr>
        <w:t xml:space="preserve">Изготвено </w:t>
      </w:r>
      <w:r w:rsidR="00AA7D0F" w:rsidRPr="005E266F">
        <w:rPr>
          <w:rFonts w:ascii="Times New Roman" w:hAnsi="Times New Roman" w:cs="Times New Roman"/>
          <w:sz w:val="24"/>
          <w:szCs w:val="24"/>
        </w:rPr>
        <w:t xml:space="preserve">становище </w:t>
      </w:r>
      <w:r w:rsidRPr="005E266F">
        <w:rPr>
          <w:rFonts w:ascii="Times New Roman" w:hAnsi="Times New Roman" w:cs="Times New Roman"/>
          <w:sz w:val="24"/>
          <w:szCs w:val="24"/>
        </w:rPr>
        <w:t>от Областния управител за приоритизиране разкриването на социални услуги за подкрепа на жертви на домашно насилие.</w:t>
      </w:r>
    </w:p>
    <w:p w14:paraId="75C51A27" w14:textId="77777777" w:rsidR="00F92104" w:rsidRPr="005E266F" w:rsidRDefault="00F92104" w:rsidP="00CB5FCC">
      <w:pPr>
        <w:pStyle w:val="HTMLPreformatted"/>
        <w:numPr>
          <w:ilvl w:val="0"/>
          <w:numId w:val="8"/>
        </w:numPr>
        <w:tabs>
          <w:tab w:val="clear" w:pos="916"/>
          <w:tab w:val="clear" w:pos="1832"/>
          <w:tab w:val="clear" w:pos="2748"/>
          <w:tab w:val="clear" w:pos="3664"/>
          <w:tab w:val="left" w:pos="0"/>
          <w:tab w:val="left" w:pos="426"/>
          <w:tab w:val="left" w:pos="709"/>
          <w:tab w:val="left" w:pos="851"/>
        </w:tabs>
        <w:spacing w:before="120"/>
        <w:jc w:val="both"/>
        <w:rPr>
          <w:rFonts w:ascii="Times New Roman" w:hAnsi="Times New Roman" w:cs="Times New Roman"/>
          <w:sz w:val="24"/>
          <w:szCs w:val="24"/>
        </w:rPr>
      </w:pPr>
      <w:r w:rsidRPr="005E266F">
        <w:rPr>
          <w:rFonts w:ascii="Times New Roman" w:hAnsi="Times New Roman" w:cs="Times New Roman"/>
          <w:b/>
          <w:sz w:val="24"/>
          <w:szCs w:val="24"/>
        </w:rPr>
        <w:t>Открита паметна плоча на жертви на домашно насилие (2023 г.)</w:t>
      </w:r>
      <w:r w:rsidRPr="005E266F">
        <w:rPr>
          <w:rFonts w:ascii="Times New Roman" w:hAnsi="Times New Roman" w:cs="Times New Roman"/>
          <w:sz w:val="24"/>
          <w:szCs w:val="24"/>
        </w:rPr>
        <w:t xml:space="preserve"> – През</w:t>
      </w:r>
      <w:r w:rsidRPr="005E266F">
        <w:rPr>
          <w:rFonts w:ascii="Times New Roman" w:hAnsi="Times New Roman" w:cs="Times New Roman"/>
          <w:b/>
          <w:sz w:val="24"/>
          <w:szCs w:val="24"/>
        </w:rPr>
        <w:t xml:space="preserve"> </w:t>
      </w:r>
      <w:r w:rsidRPr="005E266F">
        <w:rPr>
          <w:rFonts w:ascii="Times New Roman" w:hAnsi="Times New Roman" w:cs="Times New Roman"/>
          <w:sz w:val="24"/>
          <w:szCs w:val="24"/>
        </w:rPr>
        <w:t xml:space="preserve">месец януари 2023 г. в село Юпер, община Кубрат, област Разград беше открита паметна плоча на млада майка и невръстната й дъщеря – жертви на домашно насилие. Инициативата под надслов „Не на насилието. Да кажем СТОП на агресията” се реализира по идея на идея на съученици и приятели с подкрепата на кмета на селото. Плочата е поставена пред сградата на местното читалище, защото жената е била активен самодеец в него. До плочата са засадени и две дръвчета – „символ на живота, който не им беше позволено да изживеят”. Посланието на инициативата е да се изправим срещу глобалната пандемия „насилие над личността“. „Не искаме последствията от него да се превръщат в минало, а да се помнят и за тях да се говори. Това е нашият начин да кажем „не" на насилието“, споделят инициаторите. Въпреки огромната си болка близките и приятелите на загиналата намират сили и се ангажират с каузата да направят обществото по-ангажирано и непримиримо с проявите на агресия. </w:t>
      </w:r>
    </w:p>
    <w:p w14:paraId="258937CA" w14:textId="77777777" w:rsidR="00F92104" w:rsidRDefault="00F92104" w:rsidP="00CB5FCC">
      <w:pPr>
        <w:pStyle w:val="HTMLPreformatted"/>
        <w:numPr>
          <w:ilvl w:val="0"/>
          <w:numId w:val="8"/>
        </w:numPr>
        <w:tabs>
          <w:tab w:val="clear" w:pos="916"/>
          <w:tab w:val="clear" w:pos="1832"/>
          <w:tab w:val="clear" w:pos="2748"/>
          <w:tab w:val="clear" w:pos="3664"/>
          <w:tab w:val="left" w:pos="0"/>
          <w:tab w:val="left" w:pos="426"/>
          <w:tab w:val="left" w:pos="709"/>
          <w:tab w:val="left" w:pos="851"/>
        </w:tabs>
        <w:spacing w:before="120"/>
        <w:jc w:val="both"/>
        <w:rPr>
          <w:rFonts w:ascii="Times New Roman" w:hAnsi="Times New Roman" w:cs="Times New Roman"/>
          <w:sz w:val="24"/>
          <w:szCs w:val="24"/>
        </w:rPr>
      </w:pPr>
      <w:r w:rsidRPr="005E266F">
        <w:rPr>
          <w:rFonts w:ascii="Times New Roman" w:hAnsi="Times New Roman" w:cs="Times New Roman"/>
          <w:b/>
          <w:sz w:val="24"/>
          <w:szCs w:val="24"/>
        </w:rPr>
        <w:t>Включване в програма за повишаване на капацитета и осведомеността сред специалистите по човешки ресурси</w:t>
      </w:r>
      <w:r w:rsidRPr="005E266F">
        <w:rPr>
          <w:rFonts w:ascii="Times New Roman" w:hAnsi="Times New Roman" w:cs="Times New Roman"/>
          <w:sz w:val="24"/>
          <w:szCs w:val="24"/>
        </w:rPr>
        <w:t xml:space="preserve"> </w:t>
      </w:r>
      <w:r w:rsidRPr="005E266F">
        <w:rPr>
          <w:rFonts w:ascii="Times New Roman" w:hAnsi="Times New Roman" w:cs="Times New Roman"/>
          <w:b/>
          <w:sz w:val="24"/>
          <w:szCs w:val="24"/>
        </w:rPr>
        <w:t>(2023 г.)</w:t>
      </w:r>
      <w:r w:rsidRPr="005E266F">
        <w:rPr>
          <w:rFonts w:ascii="Times New Roman" w:hAnsi="Times New Roman" w:cs="Times New Roman"/>
          <w:sz w:val="24"/>
          <w:szCs w:val="24"/>
        </w:rPr>
        <w:t xml:space="preserve"> – Областна администрация Разград се включи в проект „Подкрепа за жертвите на домашно насилие, чрез програма за повишаване на капацитета и осведомеността сред специалистите по човешки ресурси“ на Център за изследване на демокрацията, Асоциация „Деметра“ и Института по публична администрация, по който служител от администрацията е обучен като обучител във връзка с идентифициране на жертви и оказване на подкрепа, както и други такива.</w:t>
      </w:r>
    </w:p>
    <w:p w14:paraId="509B9F0F" w14:textId="77777777" w:rsidR="00B33971" w:rsidRPr="005E266F" w:rsidRDefault="00B33971" w:rsidP="00DD7302">
      <w:pPr>
        <w:tabs>
          <w:tab w:val="left" w:pos="709"/>
        </w:tabs>
        <w:spacing w:before="120"/>
        <w:ind w:firstLine="360"/>
        <w:rPr>
          <w:rFonts w:ascii="Times New Roman" w:hAnsi="Times New Roman"/>
          <w:b/>
          <w:sz w:val="24"/>
          <w:szCs w:val="24"/>
          <w:lang w:val="bg-BG"/>
        </w:rPr>
      </w:pPr>
      <w:r w:rsidRPr="005E266F">
        <w:rPr>
          <w:rFonts w:ascii="Times New Roman" w:hAnsi="Times New Roman"/>
          <w:b/>
          <w:sz w:val="24"/>
          <w:szCs w:val="24"/>
          <w:lang w:val="bg-BG"/>
        </w:rPr>
        <w:tab/>
      </w:r>
      <w:r w:rsidR="002E4403" w:rsidRPr="005E266F">
        <w:rPr>
          <w:rFonts w:ascii="Times New Roman" w:hAnsi="Times New Roman"/>
          <w:b/>
          <w:sz w:val="24"/>
          <w:szCs w:val="24"/>
          <w:lang w:val="bg-BG"/>
        </w:rPr>
        <w:t>I</w:t>
      </w:r>
      <w:r w:rsidR="007F7BDE" w:rsidRPr="005E266F">
        <w:rPr>
          <w:rFonts w:ascii="Times New Roman" w:hAnsi="Times New Roman"/>
          <w:b/>
          <w:sz w:val="24"/>
          <w:szCs w:val="24"/>
          <w:lang w:val="bg-BG"/>
        </w:rPr>
        <w:t>I</w:t>
      </w:r>
      <w:r w:rsidR="000F016B" w:rsidRPr="005E266F">
        <w:rPr>
          <w:rFonts w:ascii="Times New Roman" w:hAnsi="Times New Roman"/>
          <w:b/>
          <w:sz w:val="24"/>
          <w:szCs w:val="24"/>
          <w:lang w:val="bg-BG"/>
        </w:rPr>
        <w:t>I</w:t>
      </w:r>
      <w:r w:rsidR="007F7BDE" w:rsidRPr="005E266F">
        <w:rPr>
          <w:rFonts w:ascii="Times New Roman" w:hAnsi="Times New Roman"/>
          <w:b/>
          <w:sz w:val="24"/>
          <w:szCs w:val="24"/>
          <w:lang w:val="bg-BG"/>
        </w:rPr>
        <w:t xml:space="preserve">. </w:t>
      </w:r>
      <w:r w:rsidR="0068203B" w:rsidRPr="005E266F">
        <w:rPr>
          <w:rFonts w:ascii="Times New Roman" w:hAnsi="Times New Roman"/>
          <w:b/>
          <w:sz w:val="24"/>
          <w:szCs w:val="24"/>
          <w:lang w:val="bg-BG"/>
        </w:rPr>
        <w:t>Информация</w:t>
      </w:r>
      <w:r w:rsidR="008D2A11" w:rsidRPr="005E266F">
        <w:rPr>
          <w:rFonts w:ascii="Times New Roman" w:hAnsi="Times New Roman"/>
          <w:b/>
          <w:sz w:val="24"/>
          <w:szCs w:val="24"/>
          <w:lang w:val="bg-BG"/>
        </w:rPr>
        <w:t xml:space="preserve"> за реализирани дейности по</w:t>
      </w:r>
      <w:r w:rsidR="0068203B" w:rsidRPr="005E266F">
        <w:rPr>
          <w:rFonts w:ascii="Times New Roman" w:hAnsi="Times New Roman"/>
          <w:b/>
          <w:sz w:val="24"/>
          <w:szCs w:val="24"/>
          <w:lang w:val="bg-BG"/>
        </w:rPr>
        <w:t xml:space="preserve"> изпълнението на План</w:t>
      </w:r>
      <w:r w:rsidR="00341965" w:rsidRPr="005E266F">
        <w:rPr>
          <w:rFonts w:ascii="Times New Roman" w:hAnsi="Times New Roman"/>
          <w:b/>
          <w:sz w:val="24"/>
          <w:szCs w:val="24"/>
          <w:lang w:val="bg-BG"/>
        </w:rPr>
        <w:t xml:space="preserve"> за дейността на ОСПДН </w:t>
      </w:r>
      <w:r w:rsidR="00930AFE" w:rsidRPr="005E266F">
        <w:rPr>
          <w:rFonts w:ascii="Times New Roman" w:hAnsi="Times New Roman"/>
          <w:b/>
          <w:sz w:val="24"/>
          <w:szCs w:val="24"/>
          <w:lang w:val="bg-BG"/>
        </w:rPr>
        <w:t>за периода 2020 – първо шестмесечие на 2023 г.</w:t>
      </w:r>
    </w:p>
    <w:p w14:paraId="7D31EBF2" w14:textId="77777777" w:rsidR="00B33971" w:rsidRPr="005E266F" w:rsidRDefault="00B33971" w:rsidP="00DD7302">
      <w:pPr>
        <w:tabs>
          <w:tab w:val="left" w:pos="709"/>
        </w:tabs>
        <w:spacing w:before="120"/>
        <w:ind w:firstLine="360"/>
        <w:rPr>
          <w:rFonts w:ascii="Times New Roman" w:hAnsi="Times New Roman"/>
          <w:b/>
          <w:sz w:val="24"/>
          <w:szCs w:val="24"/>
          <w:lang w:val="bg-BG"/>
        </w:rPr>
      </w:pPr>
      <w:r w:rsidRPr="005E266F">
        <w:rPr>
          <w:rFonts w:ascii="Times New Roman" w:hAnsi="Times New Roman"/>
          <w:b/>
          <w:sz w:val="24"/>
          <w:szCs w:val="24"/>
          <w:lang w:val="bg-BG"/>
        </w:rPr>
        <w:tab/>
      </w:r>
      <w:r w:rsidR="00FB778A" w:rsidRPr="005E266F">
        <w:rPr>
          <w:rFonts w:ascii="Times New Roman" w:hAnsi="Times New Roman"/>
          <w:b/>
          <w:sz w:val="24"/>
          <w:szCs w:val="24"/>
          <w:lang w:val="bg-BG"/>
        </w:rPr>
        <w:t>1. Програми и мерки за превенция на домашното насилие в региона</w:t>
      </w:r>
      <w:r w:rsidR="0046017A" w:rsidRPr="005E266F">
        <w:rPr>
          <w:rFonts w:ascii="Times New Roman" w:hAnsi="Times New Roman"/>
          <w:b/>
          <w:sz w:val="24"/>
          <w:szCs w:val="24"/>
          <w:lang w:val="bg-BG"/>
        </w:rPr>
        <w:t xml:space="preserve"> –</w:t>
      </w:r>
      <w:r w:rsidR="0046017A" w:rsidRPr="005E266F">
        <w:rPr>
          <w:rFonts w:ascii="Times New Roman" w:hAnsi="Times New Roman"/>
          <w:sz w:val="24"/>
          <w:szCs w:val="24"/>
          <w:lang w:val="bg-BG"/>
        </w:rPr>
        <w:t xml:space="preserve"> прилагат се от редица членове на ОСПДН.</w:t>
      </w:r>
    </w:p>
    <w:p w14:paraId="7F359986" w14:textId="77777777" w:rsidR="008D2DBD" w:rsidRPr="005E266F" w:rsidRDefault="00FB778A" w:rsidP="00E609EF">
      <w:pPr>
        <w:pStyle w:val="NormalWeb"/>
        <w:spacing w:before="120" w:beforeAutospacing="0" w:after="0" w:afterAutospacing="0"/>
        <w:ind w:firstLine="708"/>
        <w:jc w:val="both"/>
      </w:pPr>
      <w:r w:rsidRPr="005E266F">
        <w:rPr>
          <w:b/>
        </w:rPr>
        <w:t xml:space="preserve">2. Обсъждане и изследване на актуални теми по превенция на домашното насилие </w:t>
      </w:r>
      <w:r w:rsidRPr="005E266F">
        <w:t xml:space="preserve">– </w:t>
      </w:r>
      <w:r w:rsidR="009F576D" w:rsidRPr="005E266F">
        <w:t xml:space="preserve">Актуални теми по превенция на домашното насилие са обсъждани по време на </w:t>
      </w:r>
      <w:r w:rsidR="008D2DBD" w:rsidRPr="005E266F">
        <w:t>заседания на ООЕ и ОСПДН и на редица работни срещи, форуми, конференции, семинари и др. събития, организирани от Сдружение „</w:t>
      </w:r>
      <w:r w:rsidR="002278B7" w:rsidRPr="005E266F">
        <w:t>Център за съзидателно правосъдие</w:t>
      </w:r>
      <w:r w:rsidR="008D2DBD" w:rsidRPr="005E266F">
        <w:t>”. По инициатива на сдружението периодично на членовете на ОСПДН се изпраща актуална и полезна информация в областта на превенцията на домашното насилие.</w:t>
      </w:r>
    </w:p>
    <w:p w14:paraId="464F9833" w14:textId="77777777" w:rsidR="00E609EF" w:rsidRPr="005E266F" w:rsidRDefault="00FB778A" w:rsidP="005477E9">
      <w:pPr>
        <w:tabs>
          <w:tab w:val="left" w:pos="709"/>
        </w:tabs>
        <w:spacing w:before="120"/>
        <w:rPr>
          <w:rFonts w:ascii="Times New Roman" w:hAnsi="Times New Roman"/>
          <w:b/>
          <w:sz w:val="24"/>
          <w:szCs w:val="24"/>
          <w:lang w:val="bg-BG"/>
        </w:rPr>
      </w:pPr>
      <w:r w:rsidRPr="005E266F">
        <w:rPr>
          <w:rFonts w:ascii="Times New Roman" w:hAnsi="Times New Roman"/>
          <w:b/>
          <w:sz w:val="24"/>
          <w:szCs w:val="24"/>
          <w:lang w:val="bg-BG"/>
        </w:rPr>
        <w:lastRenderedPageBreak/>
        <w:t>3. Мониторинг и контрол върху развитието и предоставянето на услуги за жертвите на домашно насилие</w:t>
      </w:r>
      <w:r w:rsidR="00E609EF" w:rsidRPr="005E266F">
        <w:rPr>
          <w:rFonts w:ascii="Times New Roman" w:hAnsi="Times New Roman"/>
          <w:b/>
          <w:sz w:val="24"/>
          <w:szCs w:val="24"/>
          <w:u w:val="single"/>
          <w:lang w:val="bg-BG"/>
        </w:rPr>
        <w:t>.</w:t>
      </w:r>
    </w:p>
    <w:p w14:paraId="768EB35E" w14:textId="77777777" w:rsidR="00E609EF" w:rsidRPr="005E266F" w:rsidRDefault="00FB778A" w:rsidP="005477E9">
      <w:pPr>
        <w:tabs>
          <w:tab w:val="left" w:pos="709"/>
        </w:tabs>
        <w:spacing w:before="120"/>
        <w:rPr>
          <w:rFonts w:ascii="Times New Roman" w:hAnsi="Times New Roman"/>
          <w:color w:val="000000"/>
          <w:sz w:val="24"/>
          <w:szCs w:val="24"/>
          <w:lang w:val="bg-BG"/>
        </w:rPr>
      </w:pPr>
      <w:r w:rsidRPr="005E266F">
        <w:rPr>
          <w:rFonts w:ascii="Times New Roman" w:hAnsi="Times New Roman"/>
          <w:b/>
          <w:sz w:val="24"/>
          <w:szCs w:val="24"/>
          <w:lang w:val="bg-BG"/>
        </w:rPr>
        <w:t>3.1 Осъществяване на пряк контрол върху качеството на предоставяните услуги.</w:t>
      </w:r>
      <w:r w:rsidRPr="005E266F">
        <w:rPr>
          <w:rFonts w:ascii="Times New Roman" w:hAnsi="Times New Roman"/>
          <w:b/>
          <w:color w:val="000000"/>
          <w:sz w:val="24"/>
          <w:szCs w:val="24"/>
          <w:lang w:val="bg-BG"/>
        </w:rPr>
        <w:t xml:space="preserve"> </w:t>
      </w:r>
      <w:r w:rsidRPr="005E266F">
        <w:rPr>
          <w:rFonts w:ascii="Times New Roman" w:hAnsi="Times New Roman"/>
          <w:b/>
          <w:sz w:val="24"/>
          <w:szCs w:val="24"/>
          <w:lang w:val="bg-BG"/>
        </w:rPr>
        <w:t xml:space="preserve">Издаване на </w:t>
      </w:r>
      <w:r w:rsidRPr="005E266F">
        <w:rPr>
          <w:rFonts w:ascii="Times New Roman" w:hAnsi="Times New Roman"/>
          <w:b/>
          <w:bCs/>
          <w:sz w:val="24"/>
          <w:szCs w:val="24"/>
          <w:lang w:val="bg-BG"/>
        </w:rPr>
        <w:t>годишен доклад</w:t>
      </w:r>
      <w:r w:rsidRPr="005E266F">
        <w:rPr>
          <w:rFonts w:ascii="Times New Roman" w:hAnsi="Times New Roman"/>
          <w:b/>
          <w:sz w:val="24"/>
          <w:szCs w:val="24"/>
          <w:lang w:val="bg-BG"/>
        </w:rPr>
        <w:t xml:space="preserve"> за нивото на предоставяните услуги на територията на област Разград.</w:t>
      </w:r>
      <w:r w:rsidR="00D45D1C" w:rsidRPr="005E266F">
        <w:rPr>
          <w:rFonts w:ascii="Times New Roman" w:hAnsi="Times New Roman"/>
          <w:sz w:val="24"/>
          <w:szCs w:val="24"/>
          <w:lang w:val="bg-BG"/>
        </w:rPr>
        <w:t xml:space="preserve"> – Сдружение “</w:t>
      </w:r>
      <w:r w:rsidR="002278B7" w:rsidRPr="005E266F">
        <w:rPr>
          <w:rFonts w:ascii="Times New Roman" w:hAnsi="Times New Roman"/>
          <w:sz w:val="24"/>
          <w:szCs w:val="24"/>
          <w:lang w:val="bg-BG"/>
        </w:rPr>
        <w:t>Център за съзидателно правосъдие</w:t>
      </w:r>
      <w:r w:rsidR="00D45D1C" w:rsidRPr="005E266F">
        <w:rPr>
          <w:rFonts w:ascii="Times New Roman" w:hAnsi="Times New Roman"/>
          <w:sz w:val="24"/>
          <w:szCs w:val="24"/>
          <w:lang w:val="bg-BG"/>
        </w:rPr>
        <w:t xml:space="preserve">” изготвя всяка година Годишен доклад за своята дейност, който предоставя на Министерство на правосъдието и публикува на интернет страницата си. </w:t>
      </w:r>
    </w:p>
    <w:p w14:paraId="5B840AFE" w14:textId="77777777" w:rsidR="00BF6E21" w:rsidRPr="005E266F" w:rsidRDefault="00FB778A" w:rsidP="00433243">
      <w:pPr>
        <w:tabs>
          <w:tab w:val="left" w:pos="709"/>
        </w:tabs>
        <w:spacing w:before="120"/>
        <w:rPr>
          <w:rFonts w:ascii="Times New Roman" w:hAnsi="Times New Roman"/>
          <w:sz w:val="24"/>
          <w:szCs w:val="24"/>
          <w:lang w:val="bg-BG"/>
        </w:rPr>
      </w:pPr>
      <w:r w:rsidRPr="005E266F">
        <w:rPr>
          <w:rFonts w:ascii="Times New Roman" w:hAnsi="Times New Roman"/>
          <w:b/>
          <w:sz w:val="24"/>
          <w:szCs w:val="24"/>
          <w:lang w:val="bg-BG"/>
        </w:rPr>
        <w:t>3.2 Периодичен мониторинг на нивото на удовлетвореност на  ползвателите на услуги (жертви на домашно насилие): срещи, интервюта, анкетни карти.</w:t>
      </w:r>
      <w:r w:rsidR="00D45D1C" w:rsidRPr="005E266F">
        <w:rPr>
          <w:rFonts w:ascii="Times New Roman" w:hAnsi="Times New Roman"/>
          <w:sz w:val="24"/>
          <w:szCs w:val="24"/>
          <w:u w:val="single"/>
          <w:lang w:val="bg-BG"/>
        </w:rPr>
        <w:t xml:space="preserve"> </w:t>
      </w:r>
      <w:r w:rsidR="00D45D1C" w:rsidRPr="005E266F">
        <w:rPr>
          <w:rFonts w:ascii="Times New Roman" w:hAnsi="Times New Roman"/>
          <w:sz w:val="24"/>
          <w:szCs w:val="24"/>
          <w:lang w:val="bg-BG"/>
        </w:rPr>
        <w:t>Жертвите на домашно насилие провеждат периодични срещи с експерти в Консултативния център: психолог, юрист и социален консултант. Чрез лични срещи, разговори и интервюта ние проследяване нивото на удовлетвореност от ползването на нашите програми, както и развитието на случая, след изтичане на Заповедта за незабавна защита.</w:t>
      </w:r>
    </w:p>
    <w:p w14:paraId="73A69733" w14:textId="77777777" w:rsidR="00433243" w:rsidRPr="005E266F" w:rsidRDefault="00FB778A" w:rsidP="00433243">
      <w:pPr>
        <w:tabs>
          <w:tab w:val="left" w:pos="709"/>
        </w:tabs>
        <w:spacing w:before="120"/>
        <w:rPr>
          <w:rFonts w:ascii="Times New Roman" w:hAnsi="Times New Roman"/>
          <w:sz w:val="24"/>
          <w:szCs w:val="24"/>
          <w:lang w:val="bg-BG"/>
        </w:rPr>
      </w:pPr>
      <w:r w:rsidRPr="005E266F">
        <w:rPr>
          <w:rFonts w:ascii="Times New Roman" w:hAnsi="Times New Roman"/>
          <w:b/>
          <w:sz w:val="24"/>
          <w:szCs w:val="24"/>
          <w:lang w:val="bg-BG"/>
        </w:rPr>
        <w:t>3.3 Проследяване и наблюдение на жертви на домашно насилие с наложени мерки по чл. 5, ал. 1, т. 6 от ЗЗДН</w:t>
      </w:r>
      <w:r w:rsidRPr="005E266F">
        <w:rPr>
          <w:rFonts w:ascii="Times New Roman" w:hAnsi="Times New Roman"/>
          <w:sz w:val="24"/>
          <w:szCs w:val="24"/>
          <w:lang w:val="bg-BG"/>
        </w:rPr>
        <w:t>.</w:t>
      </w:r>
      <w:r w:rsidR="00D45D1C" w:rsidRPr="005E266F">
        <w:rPr>
          <w:rFonts w:ascii="Times New Roman" w:hAnsi="Times New Roman"/>
          <w:sz w:val="24"/>
          <w:szCs w:val="24"/>
          <w:lang w:val="bg-BG"/>
        </w:rPr>
        <w:t xml:space="preserve"> – Сдружението има </w:t>
      </w:r>
      <w:r w:rsidR="009D1568" w:rsidRPr="005E266F">
        <w:rPr>
          <w:rFonts w:ascii="Times New Roman" w:hAnsi="Times New Roman"/>
          <w:sz w:val="24"/>
          <w:szCs w:val="24"/>
          <w:lang w:val="bg-BG"/>
        </w:rPr>
        <w:t xml:space="preserve">собствена </w:t>
      </w:r>
      <w:r w:rsidR="00D45D1C" w:rsidRPr="005E266F">
        <w:rPr>
          <w:rFonts w:ascii="Times New Roman" w:hAnsi="Times New Roman"/>
          <w:sz w:val="24"/>
          <w:szCs w:val="24"/>
          <w:lang w:val="bg-BG"/>
        </w:rPr>
        <w:t xml:space="preserve">методика за </w:t>
      </w:r>
      <w:r w:rsidR="009D1568" w:rsidRPr="005E266F">
        <w:rPr>
          <w:rFonts w:ascii="Times New Roman" w:hAnsi="Times New Roman"/>
          <w:sz w:val="24"/>
          <w:szCs w:val="24"/>
          <w:lang w:val="bg-BG"/>
        </w:rPr>
        <w:t xml:space="preserve">консултативна </w:t>
      </w:r>
      <w:r w:rsidR="00D45D1C" w:rsidRPr="005E266F">
        <w:rPr>
          <w:rFonts w:ascii="Times New Roman" w:hAnsi="Times New Roman"/>
          <w:sz w:val="24"/>
          <w:szCs w:val="24"/>
          <w:lang w:val="bg-BG"/>
        </w:rPr>
        <w:t xml:space="preserve">работа с </w:t>
      </w:r>
      <w:r w:rsidR="009D1568" w:rsidRPr="005E266F">
        <w:rPr>
          <w:rFonts w:ascii="Times New Roman" w:hAnsi="Times New Roman"/>
          <w:sz w:val="24"/>
          <w:szCs w:val="24"/>
          <w:lang w:val="bg-BG"/>
        </w:rPr>
        <w:t>пострадали от</w:t>
      </w:r>
      <w:r w:rsidR="00D45D1C" w:rsidRPr="005E266F">
        <w:rPr>
          <w:rFonts w:ascii="Times New Roman" w:hAnsi="Times New Roman"/>
          <w:sz w:val="24"/>
          <w:szCs w:val="24"/>
          <w:lang w:val="bg-BG"/>
        </w:rPr>
        <w:t xml:space="preserve"> домашно насилие. След включване в програмата</w:t>
      </w:r>
      <w:r w:rsidR="009D1568" w:rsidRPr="005E266F">
        <w:rPr>
          <w:rFonts w:ascii="Times New Roman" w:hAnsi="Times New Roman"/>
          <w:sz w:val="24"/>
          <w:szCs w:val="24"/>
          <w:lang w:val="bg-BG"/>
        </w:rPr>
        <w:t>, жертвите</w:t>
      </w:r>
      <w:r w:rsidR="00D45D1C" w:rsidRPr="005E266F">
        <w:rPr>
          <w:rFonts w:ascii="Times New Roman" w:hAnsi="Times New Roman"/>
          <w:sz w:val="24"/>
          <w:szCs w:val="24"/>
          <w:lang w:val="bg-BG"/>
        </w:rPr>
        <w:t xml:space="preserve"> провеждат безплатни </w:t>
      </w:r>
      <w:r w:rsidR="00B2716C" w:rsidRPr="005E266F">
        <w:rPr>
          <w:rFonts w:ascii="Times New Roman" w:hAnsi="Times New Roman"/>
          <w:sz w:val="24"/>
          <w:szCs w:val="24"/>
          <w:lang w:val="bg-BG"/>
        </w:rPr>
        <w:t>консултации</w:t>
      </w:r>
      <w:r w:rsidR="00D45D1C" w:rsidRPr="005E266F">
        <w:rPr>
          <w:rFonts w:ascii="Times New Roman" w:hAnsi="Times New Roman"/>
          <w:sz w:val="24"/>
          <w:szCs w:val="24"/>
          <w:lang w:val="bg-BG"/>
        </w:rPr>
        <w:t xml:space="preserve"> с експерти в </w:t>
      </w:r>
      <w:r w:rsidR="009D1568" w:rsidRPr="005E266F">
        <w:rPr>
          <w:rFonts w:ascii="Times New Roman" w:hAnsi="Times New Roman"/>
          <w:sz w:val="24"/>
          <w:szCs w:val="24"/>
          <w:lang w:val="bg-BG"/>
        </w:rPr>
        <w:t>Консултативния център</w:t>
      </w:r>
      <w:r w:rsidR="00D45D1C" w:rsidRPr="005E266F">
        <w:rPr>
          <w:rFonts w:ascii="Times New Roman" w:hAnsi="Times New Roman"/>
          <w:sz w:val="24"/>
          <w:szCs w:val="24"/>
          <w:lang w:val="bg-BG"/>
        </w:rPr>
        <w:t xml:space="preserve">, </w:t>
      </w:r>
      <w:r w:rsidR="00BA6104" w:rsidRPr="005E266F">
        <w:rPr>
          <w:rFonts w:ascii="Times New Roman" w:hAnsi="Times New Roman"/>
          <w:sz w:val="24"/>
          <w:szCs w:val="24"/>
          <w:lang w:val="bg-BG"/>
        </w:rPr>
        <w:t>съобразно</w:t>
      </w:r>
      <w:r w:rsidR="00D45D1C" w:rsidRPr="005E266F">
        <w:rPr>
          <w:rFonts w:ascii="Times New Roman" w:hAnsi="Times New Roman"/>
          <w:sz w:val="24"/>
          <w:szCs w:val="24"/>
          <w:lang w:val="bg-BG"/>
        </w:rPr>
        <w:t xml:space="preserve"> техните </w:t>
      </w:r>
      <w:r w:rsidR="00BA6104" w:rsidRPr="005E266F">
        <w:rPr>
          <w:rFonts w:ascii="Times New Roman" w:hAnsi="Times New Roman"/>
          <w:sz w:val="24"/>
          <w:szCs w:val="24"/>
          <w:lang w:val="bg-BG"/>
        </w:rPr>
        <w:t>потребности</w:t>
      </w:r>
      <w:r w:rsidR="00D45D1C" w:rsidRPr="005E266F">
        <w:rPr>
          <w:rFonts w:ascii="Times New Roman" w:hAnsi="Times New Roman"/>
          <w:sz w:val="24"/>
          <w:szCs w:val="24"/>
          <w:lang w:val="bg-BG"/>
        </w:rPr>
        <w:t xml:space="preserve">. </w:t>
      </w:r>
    </w:p>
    <w:p w14:paraId="59037311" w14:textId="153F1288" w:rsidR="00BE3587" w:rsidRPr="005E266F" w:rsidRDefault="00BE3587" w:rsidP="00433243">
      <w:pPr>
        <w:tabs>
          <w:tab w:val="left" w:pos="709"/>
        </w:tabs>
        <w:spacing w:before="120"/>
        <w:rPr>
          <w:rFonts w:ascii="Times New Roman" w:hAnsi="Times New Roman"/>
          <w:iCs/>
          <w:sz w:val="24"/>
          <w:lang w:val="bg-BG"/>
        </w:rPr>
      </w:pPr>
      <w:r w:rsidRPr="005E266F">
        <w:rPr>
          <w:rFonts w:ascii="Times New Roman" w:hAnsi="Times New Roman"/>
          <w:color w:val="000000"/>
          <w:sz w:val="24"/>
          <w:szCs w:val="24"/>
          <w:lang w:val="bg-BG"/>
        </w:rPr>
        <w:t>В Консултативния център по проблемите на домашното насилие в Разград (Център за съзидателно правосъдие) се създава статистика изключително само на основа на сигнали и случаи на домашно насилие, които са регистрирани в сдружението. В резултат на подобрената комуникация и партньорство между институциите се н</w:t>
      </w:r>
      <w:r w:rsidRPr="005E266F">
        <w:rPr>
          <w:rFonts w:ascii="Times New Roman" w:hAnsi="Times New Roman"/>
          <w:iCs/>
          <w:sz w:val="24"/>
          <w:lang w:val="bg-BG"/>
        </w:rPr>
        <w:t>аблюдава устойчива тенденция за увеличаване на регистрираните сигнали и повишаване обхвата на пострадалите от домашно насилие в програми за възстановяване, като паралелно се засилва ролята на правораздавателната система (съд и прокуратура). Увеличаване на сигналите е в частта на предоставяне на консултации за конкретни актове на домашно насилие и възможности за подкрепа съобразно нормативната уредба в България и политиките на Консултативния център.</w:t>
      </w:r>
    </w:p>
    <w:p w14:paraId="7462309C" w14:textId="77777777" w:rsidR="00982BFF" w:rsidRPr="005E266F" w:rsidRDefault="00FB778A" w:rsidP="005477E9">
      <w:pPr>
        <w:tabs>
          <w:tab w:val="left" w:pos="709"/>
        </w:tabs>
        <w:spacing w:before="120"/>
        <w:rPr>
          <w:rFonts w:ascii="Times New Roman" w:hAnsi="Times New Roman"/>
          <w:sz w:val="24"/>
          <w:szCs w:val="24"/>
          <w:lang w:val="bg-BG"/>
        </w:rPr>
      </w:pPr>
      <w:r w:rsidRPr="005E266F">
        <w:rPr>
          <w:rFonts w:ascii="Times New Roman" w:hAnsi="Times New Roman"/>
          <w:b/>
          <w:sz w:val="24"/>
          <w:szCs w:val="24"/>
          <w:lang w:val="bg-BG"/>
        </w:rPr>
        <w:t>3.4 Предоставяне на техническа помощ и методическа подкрепа при разработването и предоставянето на услуги на жертви на домашно насилие</w:t>
      </w:r>
      <w:r w:rsidRPr="005E266F">
        <w:rPr>
          <w:rFonts w:ascii="Times New Roman" w:hAnsi="Times New Roman"/>
          <w:sz w:val="24"/>
          <w:szCs w:val="24"/>
          <w:lang w:val="bg-BG"/>
        </w:rPr>
        <w:t>.</w:t>
      </w:r>
      <w:r w:rsidR="00D45D1C" w:rsidRPr="005E266F">
        <w:rPr>
          <w:rFonts w:ascii="Times New Roman" w:hAnsi="Times New Roman"/>
          <w:sz w:val="24"/>
          <w:szCs w:val="24"/>
          <w:lang w:val="bg-BG"/>
        </w:rPr>
        <w:t xml:space="preserve">  </w:t>
      </w:r>
    </w:p>
    <w:p w14:paraId="75EFBDEA" w14:textId="77777777" w:rsidR="0046017A" w:rsidRPr="005E266F" w:rsidRDefault="0046017A" w:rsidP="005477E9">
      <w:pPr>
        <w:tabs>
          <w:tab w:val="left" w:pos="709"/>
        </w:tabs>
        <w:spacing w:before="120"/>
        <w:rPr>
          <w:rFonts w:ascii="Times New Roman" w:hAnsi="Times New Roman"/>
          <w:sz w:val="24"/>
          <w:szCs w:val="24"/>
          <w:lang w:val="bg-BG"/>
        </w:rPr>
      </w:pPr>
      <w:r w:rsidRPr="005E266F">
        <w:rPr>
          <w:rFonts w:ascii="Times New Roman" w:hAnsi="Times New Roman"/>
          <w:sz w:val="24"/>
          <w:szCs w:val="24"/>
          <w:lang w:val="bg-BG"/>
        </w:rPr>
        <w:t>Предоставя се от</w:t>
      </w:r>
      <w:r w:rsidRPr="005E266F">
        <w:rPr>
          <w:rFonts w:ascii="Times New Roman" w:hAnsi="Times New Roman"/>
          <w:sz w:val="24"/>
          <w:szCs w:val="24"/>
        </w:rPr>
        <w:t xml:space="preserve"> сдружение „Център за съзидателно правосъдие“ град Разград.</w:t>
      </w:r>
    </w:p>
    <w:p w14:paraId="0955B3EB" w14:textId="77777777" w:rsidR="00E609EF" w:rsidRPr="005E266F" w:rsidRDefault="00FB778A" w:rsidP="005477E9">
      <w:pPr>
        <w:tabs>
          <w:tab w:val="left" w:pos="709"/>
        </w:tabs>
        <w:spacing w:before="120"/>
        <w:rPr>
          <w:rFonts w:ascii="Times New Roman" w:hAnsi="Times New Roman"/>
          <w:b/>
          <w:sz w:val="24"/>
          <w:szCs w:val="24"/>
          <w:lang w:val="bg-BG"/>
        </w:rPr>
      </w:pPr>
      <w:r w:rsidRPr="005E266F">
        <w:rPr>
          <w:rFonts w:ascii="Times New Roman" w:hAnsi="Times New Roman"/>
          <w:b/>
          <w:sz w:val="24"/>
          <w:szCs w:val="24"/>
          <w:lang w:val="bg-BG"/>
        </w:rPr>
        <w:t>4. Mониторинг и контрол върху програмите за извършители на домашно насилие</w:t>
      </w:r>
      <w:r w:rsidR="00E609EF" w:rsidRPr="005E266F">
        <w:rPr>
          <w:rFonts w:ascii="Times New Roman" w:hAnsi="Times New Roman"/>
          <w:b/>
          <w:sz w:val="24"/>
          <w:szCs w:val="24"/>
          <w:lang w:val="bg-BG"/>
        </w:rPr>
        <w:t>.</w:t>
      </w:r>
    </w:p>
    <w:p w14:paraId="37E4063A" w14:textId="77777777" w:rsidR="005E266F" w:rsidRDefault="00FB778A" w:rsidP="005477E9">
      <w:pPr>
        <w:tabs>
          <w:tab w:val="left" w:pos="709"/>
        </w:tabs>
        <w:spacing w:before="120"/>
        <w:rPr>
          <w:rFonts w:ascii="Times New Roman" w:hAnsi="Times New Roman"/>
          <w:sz w:val="24"/>
          <w:szCs w:val="24"/>
          <w:lang w:val="bg-BG"/>
        </w:rPr>
      </w:pPr>
      <w:r w:rsidRPr="005E266F">
        <w:rPr>
          <w:rFonts w:ascii="Times New Roman" w:hAnsi="Times New Roman"/>
          <w:b/>
          <w:sz w:val="24"/>
          <w:szCs w:val="24"/>
          <w:lang w:val="bg-BG"/>
        </w:rPr>
        <w:t>4.1 Изискване на доклади от доставчиците на социални услуги, анализ и изготвяне на кратки</w:t>
      </w:r>
      <w:r w:rsidRPr="005E266F">
        <w:rPr>
          <w:rFonts w:ascii="Times New Roman" w:hAnsi="Times New Roman"/>
          <w:b/>
          <w:bCs/>
          <w:sz w:val="24"/>
          <w:szCs w:val="24"/>
          <w:lang w:val="bg-BG"/>
        </w:rPr>
        <w:t xml:space="preserve"> 6 месечни обзори</w:t>
      </w:r>
      <w:r w:rsidRPr="005E266F">
        <w:rPr>
          <w:rFonts w:ascii="Times New Roman" w:hAnsi="Times New Roman"/>
          <w:b/>
          <w:sz w:val="24"/>
          <w:szCs w:val="24"/>
          <w:lang w:val="bg-BG"/>
        </w:rPr>
        <w:t xml:space="preserve"> на нивото спецификите на предоставяните в областта социални услуги</w:t>
      </w:r>
      <w:r w:rsidRPr="005E266F">
        <w:rPr>
          <w:rFonts w:ascii="Times New Roman" w:hAnsi="Times New Roman"/>
          <w:sz w:val="24"/>
          <w:szCs w:val="24"/>
          <w:lang w:val="bg-BG"/>
        </w:rPr>
        <w:t>.</w:t>
      </w:r>
      <w:r w:rsidR="005E266F" w:rsidRPr="005E266F">
        <w:rPr>
          <w:rFonts w:ascii="Times New Roman" w:hAnsi="Times New Roman"/>
          <w:sz w:val="24"/>
          <w:szCs w:val="24"/>
          <w:lang w:val="bg-BG"/>
        </w:rPr>
        <w:t xml:space="preserve"> </w:t>
      </w:r>
    </w:p>
    <w:p w14:paraId="0582B3FF" w14:textId="7A6AD5C2" w:rsidR="00E609EF" w:rsidRPr="005E266F" w:rsidRDefault="00DC1A6B" w:rsidP="005477E9">
      <w:pPr>
        <w:tabs>
          <w:tab w:val="left" w:pos="709"/>
        </w:tabs>
        <w:spacing w:before="120"/>
        <w:rPr>
          <w:rFonts w:ascii="Times New Roman" w:hAnsi="Times New Roman"/>
          <w:sz w:val="24"/>
          <w:szCs w:val="24"/>
          <w:lang w:val="bg-BG"/>
        </w:rPr>
      </w:pPr>
      <w:r w:rsidRPr="005E266F">
        <w:rPr>
          <w:rFonts w:ascii="Times New Roman" w:hAnsi="Times New Roman"/>
          <w:sz w:val="24"/>
          <w:szCs w:val="24"/>
          <w:lang w:val="bg-BG"/>
        </w:rPr>
        <w:t xml:space="preserve">Сдружение </w:t>
      </w:r>
      <w:r w:rsidR="002278B7" w:rsidRPr="005E266F">
        <w:rPr>
          <w:rFonts w:ascii="Times New Roman" w:hAnsi="Times New Roman"/>
          <w:sz w:val="24"/>
          <w:szCs w:val="24"/>
          <w:lang w:val="bg-BG"/>
        </w:rPr>
        <w:t>Център за съзидателно правосъдие</w:t>
      </w:r>
      <w:r w:rsidRPr="005E266F">
        <w:rPr>
          <w:rFonts w:ascii="Times New Roman" w:hAnsi="Times New Roman"/>
          <w:sz w:val="24"/>
          <w:szCs w:val="24"/>
          <w:lang w:val="bg-BG"/>
        </w:rPr>
        <w:t xml:space="preserve"> изпраща </w:t>
      </w:r>
      <w:r w:rsidR="00B2716C" w:rsidRPr="005E266F">
        <w:rPr>
          <w:rFonts w:ascii="Times New Roman" w:hAnsi="Times New Roman"/>
          <w:sz w:val="24"/>
          <w:szCs w:val="24"/>
          <w:lang w:val="bg-BG"/>
        </w:rPr>
        <w:t>доклади, в които са описани</w:t>
      </w:r>
      <w:r w:rsidRPr="005E266F">
        <w:rPr>
          <w:rFonts w:ascii="Times New Roman" w:hAnsi="Times New Roman"/>
          <w:sz w:val="24"/>
          <w:szCs w:val="24"/>
          <w:lang w:val="bg-BG"/>
        </w:rPr>
        <w:t xml:space="preserve"> случаите на извършители на домашно насилие до Районните съдилища в региона, Рай</w:t>
      </w:r>
      <w:r w:rsidR="00F717A5" w:rsidRPr="005E266F">
        <w:rPr>
          <w:rFonts w:ascii="Times New Roman" w:hAnsi="Times New Roman"/>
          <w:sz w:val="24"/>
          <w:szCs w:val="24"/>
          <w:lang w:val="bg-BG"/>
        </w:rPr>
        <w:t>он</w:t>
      </w:r>
      <w:r w:rsidR="007905F2">
        <w:rPr>
          <w:rFonts w:ascii="Times New Roman" w:hAnsi="Times New Roman"/>
          <w:sz w:val="24"/>
          <w:szCs w:val="24"/>
          <w:lang w:val="bg-BG"/>
        </w:rPr>
        <w:t xml:space="preserve">на </w:t>
      </w:r>
      <w:r w:rsidRPr="005E266F">
        <w:rPr>
          <w:rFonts w:ascii="Times New Roman" w:hAnsi="Times New Roman"/>
          <w:sz w:val="24"/>
          <w:szCs w:val="24"/>
          <w:lang w:val="bg-BG"/>
        </w:rPr>
        <w:t xml:space="preserve"> </w:t>
      </w:r>
      <w:r w:rsidR="002F2486" w:rsidRPr="005E266F">
        <w:rPr>
          <w:rFonts w:ascii="Times New Roman" w:hAnsi="Times New Roman"/>
          <w:sz w:val="24"/>
          <w:szCs w:val="24"/>
          <w:lang w:val="bg-BG"/>
        </w:rPr>
        <w:t>прокуратур</w:t>
      </w:r>
      <w:r w:rsidR="007905F2">
        <w:rPr>
          <w:rFonts w:ascii="Times New Roman" w:hAnsi="Times New Roman"/>
          <w:sz w:val="24"/>
          <w:szCs w:val="24"/>
          <w:lang w:val="bg-BG"/>
        </w:rPr>
        <w:t>а Рзград</w:t>
      </w:r>
      <w:r w:rsidRPr="005E266F">
        <w:rPr>
          <w:rFonts w:ascii="Times New Roman" w:hAnsi="Times New Roman"/>
          <w:sz w:val="24"/>
          <w:szCs w:val="24"/>
          <w:lang w:val="bg-BG"/>
        </w:rPr>
        <w:t>, Окръжна прокуратура</w:t>
      </w:r>
      <w:r w:rsidR="007905F2">
        <w:rPr>
          <w:rFonts w:ascii="Times New Roman" w:hAnsi="Times New Roman"/>
          <w:sz w:val="24"/>
          <w:szCs w:val="24"/>
          <w:lang w:val="bg-BG"/>
        </w:rPr>
        <w:t xml:space="preserve"> Разград</w:t>
      </w:r>
      <w:r w:rsidRPr="005E266F">
        <w:rPr>
          <w:rFonts w:ascii="Times New Roman" w:hAnsi="Times New Roman"/>
          <w:sz w:val="24"/>
          <w:szCs w:val="24"/>
          <w:lang w:val="bg-BG"/>
        </w:rPr>
        <w:t xml:space="preserve">, както и до членовете на Областния свет по превенция на домашното насилие. </w:t>
      </w:r>
    </w:p>
    <w:p w14:paraId="023FE43B" w14:textId="6F97679D" w:rsidR="00E609EF" w:rsidRDefault="00FB778A" w:rsidP="005477E9">
      <w:pPr>
        <w:tabs>
          <w:tab w:val="left" w:pos="709"/>
        </w:tabs>
        <w:spacing w:before="120"/>
        <w:rPr>
          <w:rFonts w:ascii="Times New Roman" w:hAnsi="Times New Roman"/>
          <w:sz w:val="24"/>
          <w:szCs w:val="24"/>
          <w:lang w:val="bg-BG"/>
        </w:rPr>
      </w:pPr>
      <w:r w:rsidRPr="005E266F">
        <w:rPr>
          <w:rFonts w:ascii="Times New Roman" w:hAnsi="Times New Roman"/>
          <w:b/>
          <w:sz w:val="24"/>
          <w:szCs w:val="24"/>
          <w:lang w:val="bg-BG"/>
        </w:rPr>
        <w:t>4.2 Изработване на програми за работа с и</w:t>
      </w:r>
      <w:r w:rsidR="00DC1A6B" w:rsidRPr="005E266F">
        <w:rPr>
          <w:rFonts w:ascii="Times New Roman" w:hAnsi="Times New Roman"/>
          <w:b/>
          <w:sz w:val="24"/>
          <w:szCs w:val="24"/>
          <w:lang w:val="bg-BG"/>
        </w:rPr>
        <w:t>звършителите на домашно насилие</w:t>
      </w:r>
      <w:r w:rsidR="00DC1A6B" w:rsidRPr="005E266F">
        <w:rPr>
          <w:rFonts w:ascii="Times New Roman" w:hAnsi="Times New Roman"/>
          <w:sz w:val="24"/>
          <w:szCs w:val="24"/>
          <w:lang w:val="bg-BG"/>
        </w:rPr>
        <w:t xml:space="preserve"> - Пр</w:t>
      </w:r>
      <w:r w:rsidR="000C2DDA" w:rsidRPr="005E266F">
        <w:rPr>
          <w:rFonts w:ascii="Times New Roman" w:hAnsi="Times New Roman"/>
          <w:sz w:val="24"/>
          <w:szCs w:val="24"/>
          <w:lang w:val="bg-BG"/>
        </w:rPr>
        <w:t xml:space="preserve">ез </w:t>
      </w:r>
      <w:r w:rsidR="00661040" w:rsidRPr="005E266F">
        <w:rPr>
          <w:rFonts w:ascii="Times New Roman" w:hAnsi="Times New Roman"/>
          <w:sz w:val="24"/>
          <w:szCs w:val="24"/>
          <w:lang w:val="bg-BG"/>
        </w:rPr>
        <w:t xml:space="preserve">отчетния период </w:t>
      </w:r>
      <w:r w:rsidR="000C2DDA" w:rsidRPr="005E266F">
        <w:rPr>
          <w:rFonts w:ascii="Times New Roman" w:hAnsi="Times New Roman"/>
          <w:sz w:val="24"/>
          <w:szCs w:val="24"/>
          <w:lang w:val="bg-BG"/>
        </w:rPr>
        <w:t>Сдружение „</w:t>
      </w:r>
      <w:r w:rsidR="00DC1A6B" w:rsidRPr="005E266F">
        <w:rPr>
          <w:rFonts w:ascii="Times New Roman" w:hAnsi="Times New Roman"/>
          <w:sz w:val="24"/>
          <w:szCs w:val="24"/>
          <w:lang w:val="bg-BG"/>
        </w:rPr>
        <w:t xml:space="preserve">Центъра </w:t>
      </w:r>
      <w:r w:rsidR="007905F2">
        <w:rPr>
          <w:rFonts w:ascii="Times New Roman" w:hAnsi="Times New Roman"/>
          <w:sz w:val="24"/>
          <w:szCs w:val="24"/>
          <w:lang w:val="bg-BG"/>
        </w:rPr>
        <w:t>за съзидателно</w:t>
      </w:r>
      <w:r w:rsidR="00DC1A6B" w:rsidRPr="005E266F">
        <w:rPr>
          <w:rFonts w:ascii="Times New Roman" w:hAnsi="Times New Roman"/>
          <w:sz w:val="24"/>
          <w:szCs w:val="24"/>
          <w:lang w:val="bg-BG"/>
        </w:rPr>
        <w:t xml:space="preserve">” в Разград продължи да прилага ефективно Специализирана програма за работа с извършители. </w:t>
      </w:r>
      <w:r w:rsidR="00F717A5" w:rsidRPr="005E266F">
        <w:rPr>
          <w:rFonts w:ascii="Times New Roman" w:hAnsi="Times New Roman"/>
          <w:sz w:val="24"/>
          <w:szCs w:val="24"/>
          <w:lang w:val="bg-BG"/>
        </w:rPr>
        <w:t xml:space="preserve">В началото на всяка година се прави преглед на пълната документация и се актуализират документите при необходимост. </w:t>
      </w:r>
    </w:p>
    <w:p w14:paraId="57C75159" w14:textId="3658AB95" w:rsidR="007905F2" w:rsidRPr="00D21A28" w:rsidRDefault="00B11365" w:rsidP="00B11365">
      <w:pPr>
        <w:spacing w:before="120"/>
        <w:ind w:firstLine="708"/>
        <w:rPr>
          <w:rFonts w:ascii="Times New Roman" w:hAnsi="Times New Roman"/>
          <w:sz w:val="24"/>
          <w:szCs w:val="24"/>
        </w:rPr>
      </w:pPr>
      <w:r w:rsidRPr="00D21A28">
        <w:rPr>
          <w:rFonts w:ascii="Times New Roman" w:hAnsi="Times New Roman"/>
          <w:sz w:val="24"/>
          <w:szCs w:val="24"/>
          <w:lang w:val="bg-BG"/>
        </w:rPr>
        <w:t xml:space="preserve">Жестокото насилие над дебора от Стара Загора отро прикова вниманието с липсата на сериозна работа на институциите с хората агресивно поведение. Посегатлството над Дебора показа отсъствието на </w:t>
      </w:r>
      <w:r w:rsidR="007905F2" w:rsidRPr="00D21A28">
        <w:rPr>
          <w:rFonts w:ascii="Times New Roman" w:hAnsi="Times New Roman"/>
          <w:sz w:val="24"/>
          <w:szCs w:val="24"/>
        </w:rPr>
        <w:t>сериозна работа с извършителите</w:t>
      </w:r>
      <w:r w:rsidRPr="00D21A28">
        <w:rPr>
          <w:rFonts w:ascii="Times New Roman" w:hAnsi="Times New Roman"/>
          <w:sz w:val="24"/>
          <w:szCs w:val="24"/>
          <w:lang w:val="bg-BG"/>
        </w:rPr>
        <w:t xml:space="preserve"> на насилие</w:t>
      </w:r>
      <w:r w:rsidR="007905F2" w:rsidRPr="00D21A28">
        <w:rPr>
          <w:rFonts w:ascii="Times New Roman" w:hAnsi="Times New Roman"/>
          <w:sz w:val="24"/>
          <w:szCs w:val="24"/>
        </w:rPr>
        <w:t>. Те са виновните за насилието в семейството, защото съдебните решения го доказват.</w:t>
      </w:r>
    </w:p>
    <w:p w14:paraId="00B9F6BC" w14:textId="77777777" w:rsidR="00EE1119" w:rsidRDefault="00B11365" w:rsidP="00B11365">
      <w:pPr>
        <w:spacing w:before="120"/>
        <w:ind w:firstLine="708"/>
        <w:rPr>
          <w:rFonts w:ascii="Times New Roman" w:hAnsi="Times New Roman"/>
          <w:sz w:val="24"/>
          <w:szCs w:val="24"/>
          <w:lang w:val="bg-BG"/>
        </w:rPr>
      </w:pPr>
      <w:r w:rsidRPr="00D21A28">
        <w:rPr>
          <w:rFonts w:ascii="Times New Roman" w:hAnsi="Times New Roman"/>
          <w:sz w:val="24"/>
          <w:szCs w:val="24"/>
        </w:rPr>
        <w:t xml:space="preserve">Насилникът не е притеснен по никакъв начин, освен ако не е изведен с полиция от жилището и са ограничени контактите с децата. </w:t>
      </w:r>
      <w:r w:rsidR="007905F2" w:rsidRPr="00D21A28">
        <w:rPr>
          <w:rFonts w:ascii="Times New Roman" w:hAnsi="Times New Roman"/>
          <w:sz w:val="24"/>
          <w:szCs w:val="24"/>
        </w:rPr>
        <w:t xml:space="preserve">Без активното участие на органите на МВР и Прокуратурата, един извършител не усеща строгостта на закона. </w:t>
      </w:r>
    </w:p>
    <w:p w14:paraId="0D7D06C9" w14:textId="793B354D" w:rsidR="00B11365" w:rsidRPr="002C5782" w:rsidRDefault="007905F2" w:rsidP="00B11365">
      <w:pPr>
        <w:spacing w:before="120"/>
        <w:ind w:firstLine="708"/>
        <w:rPr>
          <w:rFonts w:ascii="Times New Roman" w:hAnsi="Times New Roman"/>
          <w:sz w:val="24"/>
          <w:szCs w:val="24"/>
        </w:rPr>
      </w:pPr>
      <w:r w:rsidRPr="00D21A28">
        <w:rPr>
          <w:rFonts w:ascii="Times New Roman" w:hAnsi="Times New Roman"/>
          <w:sz w:val="24"/>
          <w:szCs w:val="24"/>
        </w:rPr>
        <w:lastRenderedPageBreak/>
        <w:t xml:space="preserve">Липсва притеснение. </w:t>
      </w:r>
      <w:r w:rsidR="00B11365">
        <w:rPr>
          <w:rFonts w:ascii="Times New Roman" w:hAnsi="Times New Roman"/>
          <w:sz w:val="24"/>
          <w:szCs w:val="24"/>
          <w:lang w:val="bg-BG"/>
        </w:rPr>
        <w:t>Агресорите п</w:t>
      </w:r>
      <w:r w:rsidRPr="00D21A28">
        <w:rPr>
          <w:rFonts w:ascii="Times New Roman" w:hAnsi="Times New Roman"/>
          <w:sz w:val="24"/>
          <w:szCs w:val="24"/>
        </w:rPr>
        <w:t xml:space="preserve">риемат с насмешка съдебните решения задължително да посещават програма да се поправят. </w:t>
      </w:r>
      <w:r w:rsidR="00B11365" w:rsidRPr="002C5782">
        <w:rPr>
          <w:rFonts w:ascii="Times New Roman" w:hAnsi="Times New Roman"/>
          <w:sz w:val="24"/>
          <w:szCs w:val="24"/>
        </w:rPr>
        <w:t>Тук сериозно може да помогне Прокуратурата, която от 2018г. изпълнява Указание за организация на работата на Прокуратурата на Република България по преписки и досъдебни производства, образувани във връзка с осъществено домашно насилие, както и за неизпълнение на заповед за защита от домашно насилие (Заповед № РД-02-09/30.04.2018г., изменена със Заповед № РД-02-09/01.04.2022г. на Главния прокурор).</w:t>
      </w:r>
    </w:p>
    <w:p w14:paraId="1592C5C2" w14:textId="328EFA43" w:rsidR="007905F2" w:rsidRPr="00D21A28" w:rsidRDefault="007905F2" w:rsidP="007905F2">
      <w:pPr>
        <w:spacing w:before="120"/>
        <w:ind w:firstLine="708"/>
        <w:rPr>
          <w:rFonts w:ascii="Times New Roman" w:hAnsi="Times New Roman"/>
          <w:sz w:val="24"/>
          <w:szCs w:val="24"/>
        </w:rPr>
      </w:pPr>
      <w:r w:rsidRPr="00D21A28">
        <w:rPr>
          <w:rFonts w:ascii="Times New Roman" w:hAnsi="Times New Roman"/>
          <w:sz w:val="24"/>
          <w:szCs w:val="24"/>
        </w:rPr>
        <w:t xml:space="preserve">Как </w:t>
      </w:r>
      <w:r w:rsidR="00B11365" w:rsidRPr="00D21A28">
        <w:rPr>
          <w:rFonts w:ascii="Times New Roman" w:hAnsi="Times New Roman"/>
          <w:sz w:val="24"/>
          <w:szCs w:val="24"/>
          <w:lang w:val="bg-BG"/>
        </w:rPr>
        <w:t xml:space="preserve">се </w:t>
      </w:r>
      <w:r w:rsidRPr="00D21A28">
        <w:rPr>
          <w:rFonts w:ascii="Times New Roman" w:hAnsi="Times New Roman"/>
          <w:sz w:val="24"/>
          <w:szCs w:val="24"/>
        </w:rPr>
        <w:t xml:space="preserve">опазва общественото здраве и </w:t>
      </w:r>
      <w:r w:rsidR="00B11365" w:rsidRPr="00D21A28">
        <w:rPr>
          <w:rFonts w:ascii="Times New Roman" w:hAnsi="Times New Roman"/>
          <w:sz w:val="24"/>
          <w:szCs w:val="24"/>
          <w:lang w:val="bg-BG"/>
        </w:rPr>
        <w:t xml:space="preserve">се </w:t>
      </w:r>
      <w:r w:rsidRPr="00D21A28">
        <w:rPr>
          <w:rFonts w:ascii="Times New Roman" w:hAnsi="Times New Roman"/>
          <w:sz w:val="24"/>
          <w:szCs w:val="24"/>
        </w:rPr>
        <w:t>гарантира сигурността в обществото, ако има валиден съдебен акт</w:t>
      </w:r>
      <w:r w:rsidR="00B11365" w:rsidRPr="00D21A28">
        <w:rPr>
          <w:rFonts w:ascii="Times New Roman" w:hAnsi="Times New Roman"/>
          <w:sz w:val="24"/>
          <w:szCs w:val="24"/>
          <w:lang w:val="bg-BG"/>
        </w:rPr>
        <w:t xml:space="preserve"> и той </w:t>
      </w:r>
      <w:r w:rsidRPr="00D21A28">
        <w:rPr>
          <w:rFonts w:ascii="Times New Roman" w:hAnsi="Times New Roman"/>
          <w:sz w:val="24"/>
          <w:szCs w:val="24"/>
        </w:rPr>
        <w:t xml:space="preserve">не се изпълнява? </w:t>
      </w:r>
    </w:p>
    <w:p w14:paraId="73FBD84B" w14:textId="77777777" w:rsidR="007905F2" w:rsidRPr="00D21A28" w:rsidRDefault="007905F2" w:rsidP="007905F2">
      <w:pPr>
        <w:pStyle w:val="ListParagraph"/>
        <w:numPr>
          <w:ilvl w:val="0"/>
          <w:numId w:val="14"/>
        </w:numPr>
        <w:spacing w:before="120" w:after="0" w:line="240" w:lineRule="auto"/>
        <w:contextualSpacing w:val="0"/>
        <w:jc w:val="both"/>
        <w:rPr>
          <w:rFonts w:ascii="Times New Roman" w:hAnsi="Times New Roman"/>
          <w:sz w:val="24"/>
          <w:szCs w:val="24"/>
        </w:rPr>
      </w:pPr>
      <w:r w:rsidRPr="00D21A28">
        <w:rPr>
          <w:rFonts w:ascii="Times New Roman" w:hAnsi="Times New Roman"/>
          <w:sz w:val="24"/>
          <w:szCs w:val="24"/>
        </w:rPr>
        <w:t>Насилникът не ходи на програма – нямало смисъл и той не бил болен да говори с психолог – честа грешка да смятат психолог за психиатър;</w:t>
      </w:r>
    </w:p>
    <w:p w14:paraId="1FA59BAD" w14:textId="30E32A51" w:rsidR="007905F2" w:rsidRPr="00D21A28" w:rsidRDefault="00B11365" w:rsidP="007905F2">
      <w:pPr>
        <w:pStyle w:val="ListParagraph"/>
        <w:numPr>
          <w:ilvl w:val="0"/>
          <w:numId w:val="14"/>
        </w:numPr>
        <w:spacing w:before="120" w:after="0" w:line="240" w:lineRule="auto"/>
        <w:contextualSpacing w:val="0"/>
        <w:jc w:val="both"/>
        <w:rPr>
          <w:rFonts w:ascii="Times New Roman" w:hAnsi="Times New Roman"/>
          <w:sz w:val="24"/>
          <w:szCs w:val="24"/>
        </w:rPr>
      </w:pPr>
      <w:r>
        <w:rPr>
          <w:rFonts w:ascii="Times New Roman" w:hAnsi="Times New Roman"/>
          <w:sz w:val="24"/>
          <w:szCs w:val="24"/>
        </w:rPr>
        <w:t>Екипът на Консултативния център</w:t>
      </w:r>
      <w:r w:rsidR="007905F2" w:rsidRPr="00D21A28">
        <w:rPr>
          <w:rFonts w:ascii="Times New Roman" w:hAnsi="Times New Roman"/>
          <w:sz w:val="24"/>
          <w:szCs w:val="24"/>
        </w:rPr>
        <w:t xml:space="preserve"> </w:t>
      </w:r>
      <w:r>
        <w:rPr>
          <w:rFonts w:ascii="Times New Roman" w:hAnsi="Times New Roman"/>
          <w:sz w:val="24"/>
          <w:szCs w:val="24"/>
        </w:rPr>
        <w:t>„</w:t>
      </w:r>
      <w:r w:rsidR="007905F2" w:rsidRPr="00D21A28">
        <w:rPr>
          <w:rFonts w:ascii="Times New Roman" w:hAnsi="Times New Roman"/>
          <w:sz w:val="24"/>
          <w:szCs w:val="24"/>
        </w:rPr>
        <w:t>ходи на крака</w:t>
      </w:r>
      <w:r>
        <w:rPr>
          <w:rFonts w:ascii="Times New Roman" w:hAnsi="Times New Roman"/>
          <w:sz w:val="24"/>
          <w:szCs w:val="24"/>
        </w:rPr>
        <w:t>“</w:t>
      </w:r>
      <w:r w:rsidR="007905F2" w:rsidRPr="00D21A28">
        <w:rPr>
          <w:rFonts w:ascii="Times New Roman" w:hAnsi="Times New Roman"/>
          <w:sz w:val="24"/>
          <w:szCs w:val="24"/>
        </w:rPr>
        <w:t xml:space="preserve"> в населеното място, понеже насилникът нямал пари за път. Ако имал кола – не бил длъжен да ходи в Разград - съдът не го бил задължил;</w:t>
      </w:r>
    </w:p>
    <w:p w14:paraId="2F51FB03" w14:textId="77777777" w:rsidR="007905F2" w:rsidRPr="00D21A28" w:rsidRDefault="007905F2" w:rsidP="007905F2">
      <w:pPr>
        <w:pStyle w:val="ListParagraph"/>
        <w:numPr>
          <w:ilvl w:val="0"/>
          <w:numId w:val="14"/>
        </w:numPr>
        <w:spacing w:before="120" w:after="0" w:line="240" w:lineRule="auto"/>
        <w:contextualSpacing w:val="0"/>
        <w:jc w:val="both"/>
        <w:rPr>
          <w:rFonts w:ascii="Times New Roman" w:hAnsi="Times New Roman"/>
          <w:sz w:val="24"/>
          <w:szCs w:val="24"/>
        </w:rPr>
      </w:pPr>
      <w:r w:rsidRPr="00D21A28">
        <w:rPr>
          <w:rFonts w:ascii="Times New Roman" w:hAnsi="Times New Roman"/>
          <w:sz w:val="24"/>
          <w:szCs w:val="24"/>
        </w:rPr>
        <w:t>Често си сменят телефонните номера и няма възможност да се свържем с тях. Нито един извършител не е проявил интерес по собствено желание да попита за следваща консултация, което показва ниско ниво на уважение към законите и съдебните решения;</w:t>
      </w:r>
    </w:p>
    <w:p w14:paraId="771780A5" w14:textId="77777777" w:rsidR="007905F2" w:rsidRPr="00D21A28" w:rsidRDefault="007905F2" w:rsidP="007905F2">
      <w:pPr>
        <w:pStyle w:val="ListParagraph"/>
        <w:numPr>
          <w:ilvl w:val="0"/>
          <w:numId w:val="14"/>
        </w:numPr>
        <w:spacing w:before="120" w:after="0" w:line="240" w:lineRule="auto"/>
        <w:contextualSpacing w:val="0"/>
        <w:jc w:val="both"/>
        <w:rPr>
          <w:rFonts w:ascii="Times New Roman" w:hAnsi="Times New Roman"/>
          <w:sz w:val="24"/>
          <w:szCs w:val="24"/>
        </w:rPr>
      </w:pPr>
      <w:r w:rsidRPr="00D21A28">
        <w:rPr>
          <w:rFonts w:ascii="Times New Roman" w:hAnsi="Times New Roman"/>
          <w:sz w:val="24"/>
          <w:szCs w:val="24"/>
        </w:rPr>
        <w:t>Насилникът не плаща дори 1 стотинка за наложената мярка да участва в програма за справяне с гнева и агресията – не пишело в съдебното решение за пари нищо;</w:t>
      </w:r>
    </w:p>
    <w:p w14:paraId="5BAF42FC" w14:textId="77777777" w:rsidR="007905F2" w:rsidRPr="00D21A28" w:rsidRDefault="007905F2" w:rsidP="007905F2">
      <w:pPr>
        <w:pStyle w:val="ListParagraph"/>
        <w:numPr>
          <w:ilvl w:val="0"/>
          <w:numId w:val="14"/>
        </w:numPr>
        <w:spacing w:before="120" w:after="0" w:line="240" w:lineRule="auto"/>
        <w:contextualSpacing w:val="0"/>
        <w:jc w:val="both"/>
        <w:rPr>
          <w:rFonts w:ascii="Times New Roman" w:hAnsi="Times New Roman"/>
          <w:sz w:val="24"/>
          <w:szCs w:val="24"/>
        </w:rPr>
      </w:pPr>
      <w:r w:rsidRPr="00D21A28">
        <w:rPr>
          <w:rFonts w:ascii="Times New Roman" w:hAnsi="Times New Roman"/>
          <w:sz w:val="24"/>
          <w:szCs w:val="24"/>
        </w:rPr>
        <w:t>Позволява си да не се явява в деня на определена консултация и не получава санкция – Прокуратурата не можела да направи нищо, понеже това не било престъпление. Вдигат рамене от държавното обвинение.</w:t>
      </w:r>
    </w:p>
    <w:p w14:paraId="6DA99FED" w14:textId="77777777" w:rsidR="007905F2" w:rsidRPr="00D21A28" w:rsidRDefault="007905F2" w:rsidP="007905F2">
      <w:pPr>
        <w:pStyle w:val="ListParagraph"/>
        <w:numPr>
          <w:ilvl w:val="0"/>
          <w:numId w:val="14"/>
        </w:numPr>
        <w:spacing w:before="120" w:after="0" w:line="240" w:lineRule="auto"/>
        <w:contextualSpacing w:val="0"/>
        <w:jc w:val="both"/>
        <w:rPr>
          <w:rFonts w:ascii="Times New Roman" w:hAnsi="Times New Roman"/>
          <w:sz w:val="24"/>
          <w:szCs w:val="24"/>
        </w:rPr>
      </w:pPr>
      <w:r w:rsidRPr="00D21A28">
        <w:rPr>
          <w:rFonts w:ascii="Times New Roman" w:hAnsi="Times New Roman"/>
          <w:sz w:val="24"/>
          <w:szCs w:val="24"/>
        </w:rPr>
        <w:t>На всички извършители не се налага от съда мярката за участие в програми за справяне с гнева и агресията. Защо не се налага мярката, ако има установено и доказано със съдебното решение насилие? Как ще се поправи насилникът, ако съдът проявява съжаление с мотив, че не живее в Разград и не може да пътува? Когато е пребил жена си и тя е настанена в болница дори, пътува ли насилникът? Как има пари да бие жена си – но няма пари да ходи на програма??</w:t>
      </w:r>
    </w:p>
    <w:p w14:paraId="1F6933E5" w14:textId="77777777" w:rsidR="007905F2" w:rsidRPr="00D21A28" w:rsidRDefault="007905F2" w:rsidP="007905F2">
      <w:pPr>
        <w:pStyle w:val="ListParagraph"/>
        <w:numPr>
          <w:ilvl w:val="0"/>
          <w:numId w:val="14"/>
        </w:numPr>
        <w:shd w:val="clear" w:color="auto" w:fill="FFFFFF"/>
        <w:spacing w:before="120" w:after="0" w:line="240" w:lineRule="auto"/>
        <w:contextualSpacing w:val="0"/>
        <w:jc w:val="both"/>
        <w:outlineLvl w:val="1"/>
        <w:rPr>
          <w:rFonts w:ascii="Times New Roman" w:hAnsi="Times New Roman"/>
          <w:sz w:val="24"/>
          <w:szCs w:val="24"/>
        </w:rPr>
      </w:pPr>
      <w:r w:rsidRPr="00D21A28">
        <w:rPr>
          <w:rFonts w:ascii="Times New Roman" w:hAnsi="Times New Roman"/>
          <w:sz w:val="24"/>
          <w:szCs w:val="24"/>
        </w:rPr>
        <w:t>Мъглявина е въпросът със събиране на глобите, наложени от съда. Липсва официална информация</w:t>
      </w:r>
      <w:r w:rsidRPr="00D21A28">
        <w:rPr>
          <w:rFonts w:ascii="Times New Roman" w:hAnsi="Times New Roman"/>
          <w:b/>
          <w:bCs/>
          <w:sz w:val="24"/>
          <w:szCs w:val="24"/>
        </w:rPr>
        <w:t xml:space="preserve"> кой събира глобите по ЗЗДН</w:t>
      </w:r>
      <w:r w:rsidRPr="00D21A28">
        <w:rPr>
          <w:rFonts w:ascii="Times New Roman" w:hAnsi="Times New Roman"/>
          <w:sz w:val="24"/>
          <w:szCs w:val="24"/>
        </w:rPr>
        <w:t xml:space="preserve"> и колко процента са събрани от всички наложени финансови санкции? </w:t>
      </w:r>
    </w:p>
    <w:p w14:paraId="1C6FC4A5" w14:textId="77777777" w:rsidR="0014334E" w:rsidRDefault="00FB778A" w:rsidP="0046017A">
      <w:pPr>
        <w:tabs>
          <w:tab w:val="left" w:pos="709"/>
        </w:tabs>
        <w:spacing w:before="120"/>
        <w:rPr>
          <w:rFonts w:ascii="Times New Roman" w:hAnsi="Times New Roman"/>
          <w:sz w:val="24"/>
          <w:szCs w:val="24"/>
          <w:lang w:val="bg-BG"/>
        </w:rPr>
      </w:pPr>
      <w:r w:rsidRPr="005E266F">
        <w:rPr>
          <w:rFonts w:ascii="Times New Roman" w:hAnsi="Times New Roman"/>
          <w:b/>
          <w:sz w:val="24"/>
          <w:szCs w:val="24"/>
          <w:lang w:val="bg-BG"/>
        </w:rPr>
        <w:t>4.3 Проследяване и наблюдение на извършители на домашно насилие с наложени мерки по чл. 5, ал. 1, т. 5 от ЗЗДН.</w:t>
      </w:r>
      <w:r w:rsidR="00177C06" w:rsidRPr="005E266F">
        <w:rPr>
          <w:rFonts w:ascii="Times New Roman" w:hAnsi="Times New Roman"/>
          <w:sz w:val="24"/>
          <w:szCs w:val="24"/>
          <w:lang w:val="bg-BG"/>
        </w:rPr>
        <w:t xml:space="preserve"> </w:t>
      </w:r>
      <w:r w:rsidR="0046017A" w:rsidRPr="005E266F">
        <w:rPr>
          <w:rFonts w:ascii="Times New Roman" w:hAnsi="Times New Roman"/>
          <w:sz w:val="24"/>
          <w:szCs w:val="24"/>
          <w:lang w:val="bg-BG"/>
        </w:rPr>
        <w:t>–</w:t>
      </w:r>
      <w:r w:rsidR="00177C06" w:rsidRPr="005E266F">
        <w:rPr>
          <w:rFonts w:ascii="Times New Roman" w:hAnsi="Times New Roman"/>
          <w:sz w:val="24"/>
          <w:szCs w:val="24"/>
          <w:lang w:val="bg-BG"/>
        </w:rPr>
        <w:t xml:space="preserve"> </w:t>
      </w:r>
      <w:r w:rsidR="0046017A" w:rsidRPr="005E266F">
        <w:rPr>
          <w:rFonts w:ascii="Times New Roman" w:hAnsi="Times New Roman"/>
          <w:sz w:val="24"/>
          <w:szCs w:val="24"/>
          <w:lang w:val="bg-BG"/>
        </w:rPr>
        <w:t xml:space="preserve"> Сдружение „Център за съзидателно правосъдие” изпълнява</w:t>
      </w:r>
      <w:r w:rsidR="00DC1A6B" w:rsidRPr="005E266F">
        <w:rPr>
          <w:rFonts w:ascii="Times New Roman" w:hAnsi="Times New Roman"/>
          <w:sz w:val="24"/>
          <w:szCs w:val="24"/>
          <w:lang w:val="bg-BG"/>
        </w:rPr>
        <w:t xml:space="preserve"> Специализирана програма за работа с извършители. Сдруж</w:t>
      </w:r>
      <w:r w:rsidR="0046017A" w:rsidRPr="005E266F">
        <w:rPr>
          <w:rFonts w:ascii="Times New Roman" w:hAnsi="Times New Roman"/>
          <w:sz w:val="24"/>
          <w:szCs w:val="24"/>
          <w:lang w:val="bg-BG"/>
        </w:rPr>
        <w:t xml:space="preserve">ението </w:t>
      </w:r>
      <w:r w:rsidR="00DC1A6B" w:rsidRPr="005E266F">
        <w:rPr>
          <w:rFonts w:ascii="Times New Roman" w:hAnsi="Times New Roman"/>
          <w:sz w:val="24"/>
          <w:szCs w:val="24"/>
          <w:lang w:val="bg-BG"/>
        </w:rPr>
        <w:t xml:space="preserve">има установени добри работни отношения със съд и полиция във всички общини. При случай на домашно насилие съдът задължава лицата са посещават специализирани програми. Препис от съдебното решение се изпраща до организацията в част от случаите. </w:t>
      </w:r>
    </w:p>
    <w:p w14:paraId="68234D73" w14:textId="06D7AFA8" w:rsidR="00BF6E21" w:rsidRPr="005E266F" w:rsidRDefault="00F717A5" w:rsidP="0046017A">
      <w:pPr>
        <w:tabs>
          <w:tab w:val="left" w:pos="709"/>
        </w:tabs>
        <w:spacing w:before="120"/>
        <w:rPr>
          <w:rFonts w:ascii="Times New Roman" w:hAnsi="Times New Roman"/>
          <w:sz w:val="24"/>
          <w:szCs w:val="24"/>
          <w:lang w:val="bg-BG"/>
        </w:rPr>
      </w:pPr>
      <w:r w:rsidRPr="005E266F">
        <w:rPr>
          <w:rFonts w:ascii="Times New Roman" w:hAnsi="Times New Roman"/>
          <w:sz w:val="24"/>
          <w:szCs w:val="24"/>
          <w:lang w:val="bg-BG"/>
        </w:rPr>
        <w:t xml:space="preserve">По този начин </w:t>
      </w:r>
      <w:r w:rsidR="00DC1A6B" w:rsidRPr="005E266F">
        <w:rPr>
          <w:rFonts w:ascii="Times New Roman" w:hAnsi="Times New Roman"/>
          <w:sz w:val="24"/>
          <w:szCs w:val="24"/>
          <w:lang w:val="bg-BG"/>
        </w:rPr>
        <w:t>при неспазване на постановеното съдебно решение екип</w:t>
      </w:r>
      <w:r w:rsidR="00E609EF" w:rsidRPr="005E266F">
        <w:rPr>
          <w:rFonts w:ascii="Times New Roman" w:hAnsi="Times New Roman"/>
          <w:sz w:val="24"/>
          <w:szCs w:val="24"/>
          <w:lang w:val="bg-BG"/>
        </w:rPr>
        <w:t>ът на Консултативния център</w:t>
      </w:r>
      <w:r w:rsidR="00DC1A6B" w:rsidRPr="005E266F">
        <w:rPr>
          <w:rFonts w:ascii="Times New Roman" w:hAnsi="Times New Roman"/>
          <w:sz w:val="24"/>
          <w:szCs w:val="24"/>
          <w:lang w:val="bg-BG"/>
        </w:rPr>
        <w:t xml:space="preserve"> предприема няколко последователни действия: </w:t>
      </w:r>
    </w:p>
    <w:p w14:paraId="2D5F2074" w14:textId="77777777" w:rsidR="00E4071C" w:rsidRPr="005E266F" w:rsidRDefault="00E4071C" w:rsidP="00E4071C">
      <w:pPr>
        <w:spacing w:before="120"/>
        <w:ind w:firstLine="708"/>
        <w:rPr>
          <w:rFonts w:ascii="Times New Roman" w:hAnsi="Times New Roman"/>
          <w:sz w:val="24"/>
          <w:szCs w:val="24"/>
          <w:lang w:val="bg-BG"/>
        </w:rPr>
      </w:pPr>
      <w:r w:rsidRPr="005E266F">
        <w:rPr>
          <w:rFonts w:ascii="Times New Roman" w:hAnsi="Times New Roman"/>
          <w:sz w:val="24"/>
          <w:szCs w:val="24"/>
          <w:lang w:val="bg-BG"/>
        </w:rPr>
        <w:t>Сдружение „Център за съзидателно правосъдие” има установени партньорски отношения с районните съдилища в област Разград. Съдилищата изпращат препис от съдебно решение, в случай че е постановено извършител да посещава Специализирана програма към Консултативния център по проблемите на домашното насилие в Разград (СНЦ „Център за съзидателно правосъдие”).</w:t>
      </w:r>
    </w:p>
    <w:p w14:paraId="356CCD4B" w14:textId="77777777" w:rsidR="00E4071C" w:rsidRPr="005E266F" w:rsidRDefault="00E4071C" w:rsidP="00E4071C">
      <w:pPr>
        <w:spacing w:before="120"/>
        <w:ind w:firstLine="708"/>
        <w:rPr>
          <w:rFonts w:ascii="Times New Roman" w:hAnsi="Times New Roman"/>
          <w:sz w:val="24"/>
          <w:szCs w:val="24"/>
          <w:lang w:val="ru-RU"/>
        </w:rPr>
      </w:pPr>
      <w:r w:rsidRPr="005E266F">
        <w:rPr>
          <w:rFonts w:ascii="Times New Roman" w:hAnsi="Times New Roman"/>
          <w:sz w:val="24"/>
          <w:szCs w:val="24"/>
          <w:lang w:val="bg-BG"/>
        </w:rPr>
        <w:t>След постановено съдебно решение, се изчаква извършителят минимум един месец, в който той, като заинтересована страна, трябва да осъществи контакт с Консултативния център. В случай, че това не се случи, се изготвя жалба до компетентната Районна прокуратура. Част от сигналите, екипът обжалва и пред горестояща прокуратура.</w:t>
      </w:r>
    </w:p>
    <w:p w14:paraId="2A0C9734" w14:textId="77777777" w:rsidR="00FB778A" w:rsidRPr="005E266F" w:rsidRDefault="00DC1A6B" w:rsidP="00DE4FC0">
      <w:pPr>
        <w:tabs>
          <w:tab w:val="left" w:pos="709"/>
        </w:tabs>
        <w:spacing w:before="120"/>
        <w:rPr>
          <w:rFonts w:ascii="Times New Roman" w:hAnsi="Times New Roman"/>
          <w:sz w:val="24"/>
          <w:szCs w:val="24"/>
          <w:lang w:val="bg-BG"/>
        </w:rPr>
      </w:pPr>
      <w:r w:rsidRPr="005E266F">
        <w:rPr>
          <w:rFonts w:ascii="Times New Roman" w:hAnsi="Times New Roman"/>
          <w:sz w:val="24"/>
          <w:szCs w:val="24"/>
          <w:lang w:val="bg-BG"/>
        </w:rPr>
        <w:lastRenderedPageBreak/>
        <w:t>При работа с извършители на домашно насилие се провеждат консултации с психолог, юрист (при необходимост) и социален консултант.</w:t>
      </w:r>
      <w:r w:rsidR="00F717A5" w:rsidRPr="005E266F">
        <w:rPr>
          <w:rFonts w:ascii="Times New Roman" w:hAnsi="Times New Roman"/>
          <w:sz w:val="24"/>
          <w:szCs w:val="24"/>
          <w:lang w:val="bg-BG"/>
        </w:rPr>
        <w:t xml:space="preserve"> </w:t>
      </w:r>
      <w:r w:rsidRPr="005E266F">
        <w:rPr>
          <w:rFonts w:ascii="Times New Roman" w:hAnsi="Times New Roman"/>
          <w:sz w:val="24"/>
          <w:szCs w:val="24"/>
          <w:lang w:val="bg-BG"/>
        </w:rPr>
        <w:t>След всяка проведена консултация се изготвя протокол от експерт. Всеки клиент има досие (график, анкетен лист, протокол от консултация и друго, според случая).</w:t>
      </w:r>
    </w:p>
    <w:p w14:paraId="40118161" w14:textId="77777777" w:rsidR="00271BF8" w:rsidRPr="005E266F" w:rsidRDefault="00FB778A" w:rsidP="00271BF8">
      <w:pPr>
        <w:tabs>
          <w:tab w:val="left" w:pos="1701"/>
          <w:tab w:val="left" w:pos="5760"/>
        </w:tabs>
        <w:spacing w:before="120"/>
        <w:rPr>
          <w:rFonts w:ascii="Times New Roman" w:hAnsi="Times New Roman"/>
          <w:b/>
          <w:sz w:val="24"/>
          <w:szCs w:val="24"/>
          <w:lang w:val="bg-BG"/>
        </w:rPr>
      </w:pPr>
      <w:r w:rsidRPr="005E266F">
        <w:rPr>
          <w:rFonts w:ascii="Times New Roman" w:hAnsi="Times New Roman"/>
          <w:b/>
          <w:sz w:val="24"/>
          <w:szCs w:val="24"/>
          <w:lang w:val="bg-BG"/>
        </w:rPr>
        <w:t>5. Стимулиране на партньорството между местната власт, териториалните структури на централната изпълнителна власт, съдебната власт; структурите на Български лекарски съюз и на Адвокатската колегия, както и доставчиците на услуги</w:t>
      </w:r>
      <w:r w:rsidR="00271BF8" w:rsidRPr="005E266F">
        <w:rPr>
          <w:rFonts w:ascii="Times New Roman" w:hAnsi="Times New Roman"/>
          <w:b/>
          <w:sz w:val="24"/>
          <w:szCs w:val="24"/>
          <w:lang w:val="bg-BG"/>
        </w:rPr>
        <w:t xml:space="preserve">. </w:t>
      </w:r>
    </w:p>
    <w:p w14:paraId="7A9D37C2" w14:textId="77777777" w:rsidR="00271BF8" w:rsidRPr="005E266F" w:rsidRDefault="00FB778A" w:rsidP="00271BF8">
      <w:pPr>
        <w:tabs>
          <w:tab w:val="left" w:pos="1701"/>
          <w:tab w:val="left" w:pos="5760"/>
        </w:tabs>
        <w:spacing w:before="120"/>
        <w:rPr>
          <w:rFonts w:ascii="Times New Roman" w:hAnsi="Times New Roman"/>
          <w:sz w:val="24"/>
          <w:szCs w:val="24"/>
          <w:lang w:val="bg-BG"/>
        </w:rPr>
      </w:pPr>
      <w:r w:rsidRPr="005E266F">
        <w:rPr>
          <w:rFonts w:ascii="Times New Roman" w:hAnsi="Times New Roman"/>
          <w:b/>
          <w:sz w:val="24"/>
          <w:szCs w:val="24"/>
          <w:lang w:val="bg-BG"/>
        </w:rPr>
        <w:t>5.1 Създав</w:t>
      </w:r>
      <w:r w:rsidR="00DC1A6B" w:rsidRPr="005E266F">
        <w:rPr>
          <w:rFonts w:ascii="Times New Roman" w:hAnsi="Times New Roman"/>
          <w:b/>
          <w:sz w:val="24"/>
          <w:szCs w:val="24"/>
          <w:lang w:val="bg-BG"/>
        </w:rPr>
        <w:t>ане на система за комуникация</w:t>
      </w:r>
      <w:r w:rsidR="00DC1A6B" w:rsidRPr="005E266F">
        <w:rPr>
          <w:rFonts w:ascii="Times New Roman" w:hAnsi="Times New Roman"/>
          <w:sz w:val="24"/>
          <w:szCs w:val="24"/>
          <w:lang w:val="bg-BG"/>
        </w:rPr>
        <w:t xml:space="preserve"> </w:t>
      </w:r>
      <w:r w:rsidR="00DC3C06" w:rsidRPr="005E266F">
        <w:rPr>
          <w:rFonts w:ascii="Times New Roman" w:hAnsi="Times New Roman"/>
          <w:sz w:val="24"/>
          <w:szCs w:val="24"/>
          <w:lang w:val="bg-BG"/>
        </w:rPr>
        <w:t>–</w:t>
      </w:r>
      <w:r w:rsidR="00D61234" w:rsidRPr="005E266F">
        <w:rPr>
          <w:rFonts w:ascii="Times New Roman" w:hAnsi="Times New Roman"/>
          <w:sz w:val="24"/>
          <w:szCs w:val="24"/>
          <w:lang w:val="bg-BG"/>
        </w:rPr>
        <w:t xml:space="preserve"> Областният съвет за превенция на домашното насилие </w:t>
      </w:r>
      <w:r w:rsidR="001A3ED9" w:rsidRPr="005E266F">
        <w:rPr>
          <w:rFonts w:ascii="Times New Roman" w:hAnsi="Times New Roman"/>
          <w:sz w:val="24"/>
          <w:szCs w:val="24"/>
          <w:lang w:val="bg-BG"/>
        </w:rPr>
        <w:t xml:space="preserve">и Областния оперативен екип към Съвета </w:t>
      </w:r>
      <w:r w:rsidR="00D61234" w:rsidRPr="005E266F">
        <w:rPr>
          <w:rFonts w:ascii="Times New Roman" w:hAnsi="Times New Roman"/>
          <w:sz w:val="24"/>
          <w:szCs w:val="24"/>
          <w:lang w:val="bg-BG"/>
        </w:rPr>
        <w:t xml:space="preserve">има изградена </w:t>
      </w:r>
      <w:r w:rsidR="00706904" w:rsidRPr="005E266F">
        <w:rPr>
          <w:rFonts w:ascii="Times New Roman" w:hAnsi="Times New Roman"/>
          <w:sz w:val="24"/>
          <w:szCs w:val="24"/>
          <w:lang w:val="bg-BG"/>
        </w:rPr>
        <w:t xml:space="preserve">система за комуникация, включваща контактен лист с имена, имейли и номера на мобилни телефони на всички членове </w:t>
      </w:r>
      <w:r w:rsidR="001A3ED9" w:rsidRPr="005E266F">
        <w:rPr>
          <w:rFonts w:ascii="Times New Roman" w:hAnsi="Times New Roman"/>
          <w:sz w:val="24"/>
          <w:szCs w:val="24"/>
          <w:lang w:val="bg-BG"/>
        </w:rPr>
        <w:t>на ОСПДН и ОЕЕ</w:t>
      </w:r>
      <w:r w:rsidR="00706904" w:rsidRPr="005E266F">
        <w:rPr>
          <w:rFonts w:ascii="Times New Roman" w:hAnsi="Times New Roman"/>
          <w:sz w:val="24"/>
          <w:szCs w:val="24"/>
          <w:lang w:val="bg-BG"/>
        </w:rPr>
        <w:t>. За да бъде комуникацията бърза и удобна е създадена група от имейли и писмата се изпращат по електронна поща.</w:t>
      </w:r>
    </w:p>
    <w:p w14:paraId="7C70FF4A" w14:textId="77777777" w:rsidR="00271BF8" w:rsidRPr="005E266F" w:rsidRDefault="00D61234" w:rsidP="00271BF8">
      <w:pPr>
        <w:tabs>
          <w:tab w:val="left" w:pos="1701"/>
          <w:tab w:val="left" w:pos="5760"/>
        </w:tabs>
        <w:spacing w:before="120"/>
        <w:rPr>
          <w:rFonts w:ascii="Times New Roman" w:hAnsi="Times New Roman"/>
          <w:sz w:val="24"/>
          <w:szCs w:val="24"/>
          <w:lang w:val="bg-BG"/>
        </w:rPr>
      </w:pPr>
      <w:r w:rsidRPr="005E266F">
        <w:rPr>
          <w:rFonts w:ascii="Times New Roman" w:hAnsi="Times New Roman"/>
          <w:sz w:val="24"/>
          <w:szCs w:val="24"/>
          <w:lang w:val="bg-BG"/>
        </w:rPr>
        <w:t>СНЦ „</w:t>
      </w:r>
      <w:r w:rsidR="002278B7" w:rsidRPr="005E266F">
        <w:rPr>
          <w:rFonts w:ascii="Times New Roman" w:hAnsi="Times New Roman"/>
          <w:sz w:val="24"/>
          <w:szCs w:val="24"/>
          <w:lang w:val="bg-BG"/>
        </w:rPr>
        <w:t>Център за съзидателно правосъдие</w:t>
      </w:r>
      <w:r w:rsidRPr="005E266F">
        <w:rPr>
          <w:rFonts w:ascii="Times New Roman" w:hAnsi="Times New Roman"/>
          <w:sz w:val="24"/>
          <w:szCs w:val="24"/>
          <w:lang w:val="bg-BG"/>
        </w:rPr>
        <w:t xml:space="preserve">” </w:t>
      </w:r>
      <w:r w:rsidR="00DC3C06" w:rsidRPr="005E266F">
        <w:rPr>
          <w:rFonts w:ascii="Times New Roman" w:hAnsi="Times New Roman"/>
          <w:sz w:val="24"/>
          <w:szCs w:val="24"/>
          <w:lang w:val="bg-BG"/>
        </w:rPr>
        <w:t>има изградени добри отношения с местни инсти</w:t>
      </w:r>
      <w:r w:rsidR="00F717A5" w:rsidRPr="005E266F">
        <w:rPr>
          <w:rFonts w:ascii="Times New Roman" w:hAnsi="Times New Roman"/>
          <w:sz w:val="24"/>
          <w:szCs w:val="24"/>
          <w:lang w:val="bg-BG"/>
        </w:rPr>
        <w:t>т</w:t>
      </w:r>
      <w:r w:rsidR="00DC3C06" w:rsidRPr="005E266F">
        <w:rPr>
          <w:rFonts w:ascii="Times New Roman" w:hAnsi="Times New Roman"/>
          <w:sz w:val="24"/>
          <w:szCs w:val="24"/>
          <w:lang w:val="bg-BG"/>
        </w:rPr>
        <w:t>уции</w:t>
      </w:r>
      <w:r w:rsidR="00F717A5" w:rsidRPr="005E266F">
        <w:rPr>
          <w:rFonts w:ascii="Times New Roman" w:hAnsi="Times New Roman"/>
          <w:sz w:val="24"/>
          <w:szCs w:val="24"/>
          <w:lang w:val="bg-BG"/>
        </w:rPr>
        <w:t xml:space="preserve">, в рамките на Местния механизъм за приложение на ЗЗДН. </w:t>
      </w:r>
      <w:r w:rsidR="00DC3C06" w:rsidRPr="005E266F">
        <w:rPr>
          <w:rFonts w:ascii="Times New Roman" w:hAnsi="Times New Roman"/>
          <w:sz w:val="24"/>
          <w:szCs w:val="24"/>
          <w:lang w:val="bg-BG"/>
        </w:rPr>
        <w:t>Комуникацията с периодична</w:t>
      </w:r>
      <w:r w:rsidR="000F58D9" w:rsidRPr="005E266F">
        <w:rPr>
          <w:rFonts w:ascii="Times New Roman" w:hAnsi="Times New Roman"/>
          <w:sz w:val="24"/>
          <w:szCs w:val="24"/>
          <w:lang w:val="bg-BG"/>
        </w:rPr>
        <w:t>,</w:t>
      </w:r>
      <w:r w:rsidR="00DC3C06" w:rsidRPr="005E266F">
        <w:rPr>
          <w:rFonts w:ascii="Times New Roman" w:hAnsi="Times New Roman"/>
          <w:sz w:val="24"/>
          <w:szCs w:val="24"/>
          <w:lang w:val="bg-BG"/>
        </w:rPr>
        <w:t xml:space="preserve"> по емайл, телефон или </w:t>
      </w:r>
      <w:r w:rsidR="000F58D9" w:rsidRPr="005E266F">
        <w:rPr>
          <w:rFonts w:ascii="Times New Roman" w:hAnsi="Times New Roman"/>
          <w:sz w:val="24"/>
          <w:szCs w:val="24"/>
          <w:lang w:val="bg-BG"/>
        </w:rPr>
        <w:t xml:space="preserve">при </w:t>
      </w:r>
      <w:r w:rsidR="00DC3C06" w:rsidRPr="005E266F">
        <w:rPr>
          <w:rFonts w:ascii="Times New Roman" w:hAnsi="Times New Roman"/>
          <w:sz w:val="24"/>
          <w:szCs w:val="24"/>
          <w:lang w:val="bg-BG"/>
        </w:rPr>
        <w:t>лични срещи.</w:t>
      </w:r>
    </w:p>
    <w:p w14:paraId="15FEB6CB" w14:textId="77777777" w:rsidR="00271BF8" w:rsidRDefault="00D61234" w:rsidP="00271BF8">
      <w:pPr>
        <w:tabs>
          <w:tab w:val="left" w:pos="1701"/>
          <w:tab w:val="left" w:pos="5760"/>
        </w:tabs>
        <w:spacing w:before="120"/>
        <w:rPr>
          <w:rStyle w:val="a"/>
          <w:rFonts w:ascii="Times New Roman" w:hAnsi="Times New Roman"/>
          <w:color w:val="000000"/>
          <w:sz w:val="24"/>
          <w:szCs w:val="24"/>
          <w:lang w:val="bg-BG" w:eastAsia="ru-RU"/>
        </w:rPr>
      </w:pPr>
      <w:r w:rsidRPr="005E266F">
        <w:rPr>
          <w:rStyle w:val="a"/>
          <w:rFonts w:ascii="Times New Roman" w:hAnsi="Times New Roman"/>
          <w:color w:val="000000"/>
          <w:sz w:val="24"/>
          <w:szCs w:val="24"/>
          <w:lang w:val="bg-BG" w:eastAsia="ru-RU"/>
        </w:rPr>
        <w:t xml:space="preserve">За ефективното разгръщане на дейностите и предлагане на качествени социални услуги към деца, преживели насилие ЦОП към Сдружение „ЖАНЕТА” си взаимодейства с различни структури и организации: Дирекция „Социално подпомагане”, МВР, Прокуратура, Община, НПО, училища. Представител на ЦОП участва като редовен член на Координационен механизъм за работа с деца, преживели насилие и в риск от насилие. </w:t>
      </w:r>
    </w:p>
    <w:p w14:paraId="4F9060B3" w14:textId="77777777" w:rsidR="00E11AB2" w:rsidRPr="005E266F" w:rsidRDefault="00FB778A" w:rsidP="00271BF8">
      <w:pPr>
        <w:spacing w:before="120"/>
        <w:ind w:firstLine="708"/>
        <w:rPr>
          <w:rFonts w:ascii="Times New Roman" w:hAnsi="Times New Roman"/>
          <w:b/>
          <w:sz w:val="24"/>
          <w:szCs w:val="24"/>
          <w:lang w:val="bg-BG"/>
        </w:rPr>
      </w:pPr>
      <w:r w:rsidRPr="005E266F">
        <w:rPr>
          <w:rFonts w:ascii="Times New Roman" w:hAnsi="Times New Roman"/>
          <w:b/>
          <w:sz w:val="24"/>
          <w:szCs w:val="24"/>
          <w:lang w:val="bg-BG"/>
        </w:rPr>
        <w:t>5.2 Запознаване на компетентните органи с резултатите от т</w:t>
      </w:r>
      <w:r w:rsidR="00DC3C06" w:rsidRPr="005E266F">
        <w:rPr>
          <w:rFonts w:ascii="Times New Roman" w:hAnsi="Times New Roman"/>
          <w:b/>
          <w:sz w:val="24"/>
          <w:szCs w:val="24"/>
          <w:lang w:val="bg-BG"/>
        </w:rPr>
        <w:t>екущия мониторинг</w:t>
      </w:r>
    </w:p>
    <w:p w14:paraId="70DA9ABA" w14:textId="77777777" w:rsidR="00E11AB2" w:rsidRPr="005E266F" w:rsidRDefault="00B67F59" w:rsidP="00D648EA">
      <w:pPr>
        <w:spacing w:before="120"/>
        <w:rPr>
          <w:rFonts w:ascii="Times New Roman" w:hAnsi="Times New Roman"/>
          <w:sz w:val="24"/>
          <w:szCs w:val="24"/>
          <w:lang w:val="bg-BG"/>
        </w:rPr>
      </w:pPr>
      <w:r w:rsidRPr="005E266F">
        <w:rPr>
          <w:rFonts w:ascii="Times New Roman" w:hAnsi="Times New Roman"/>
          <w:sz w:val="24"/>
          <w:szCs w:val="24"/>
          <w:lang w:val="bg-BG"/>
        </w:rPr>
        <w:t>РДСП-Разград предоставя периодично информация до ОДМВР – Разград в изпълнение на Инструкция № Iз-2673 от 10.11.2010 г. за реда за осъществяване на взаимодействието между органите на Министерството на вътрешните работи и на Министерството на труда и социалната политика при защита от домашно насилие.  Информацията съдържа данни за регистрираните доставчици на социални услуги, подходящи за лица, пострадали от домашно насилие, и развиващи дейност в района на област Разград.</w:t>
      </w:r>
    </w:p>
    <w:p w14:paraId="0D6EBA66" w14:textId="77777777" w:rsidR="00271BF8" w:rsidRPr="005E266F" w:rsidRDefault="00B22E87" w:rsidP="00D648EA">
      <w:pPr>
        <w:spacing w:before="120"/>
        <w:rPr>
          <w:rStyle w:val="a"/>
          <w:rFonts w:ascii="Times New Roman" w:hAnsi="Times New Roman"/>
          <w:color w:val="000000"/>
          <w:sz w:val="24"/>
          <w:szCs w:val="24"/>
          <w:lang w:val="bg-BG" w:eastAsia="ru-RU"/>
        </w:rPr>
      </w:pPr>
      <w:r w:rsidRPr="005E266F">
        <w:rPr>
          <w:rFonts w:ascii="Times New Roman" w:hAnsi="Times New Roman"/>
          <w:sz w:val="24"/>
          <w:szCs w:val="24"/>
          <w:lang w:val="bg-BG"/>
        </w:rPr>
        <w:t xml:space="preserve">Екипът на </w:t>
      </w:r>
      <w:r w:rsidR="002278B7" w:rsidRPr="005E266F">
        <w:rPr>
          <w:rFonts w:ascii="Times New Roman" w:hAnsi="Times New Roman"/>
          <w:sz w:val="24"/>
          <w:szCs w:val="24"/>
          <w:lang w:val="bg-BG"/>
        </w:rPr>
        <w:t>Център за съзидателно правосъдие</w:t>
      </w:r>
      <w:r w:rsidRPr="005E266F">
        <w:rPr>
          <w:rFonts w:ascii="Times New Roman" w:hAnsi="Times New Roman"/>
          <w:sz w:val="24"/>
          <w:szCs w:val="24"/>
          <w:lang w:val="bg-BG"/>
        </w:rPr>
        <w:t xml:space="preserve"> </w:t>
      </w:r>
      <w:r w:rsidR="00DC3C06" w:rsidRPr="005E266F">
        <w:rPr>
          <w:rFonts w:ascii="Times New Roman" w:hAnsi="Times New Roman"/>
          <w:sz w:val="24"/>
          <w:szCs w:val="24"/>
          <w:lang w:val="bg-BG"/>
        </w:rPr>
        <w:t>изпраща периодични доклади, с к</w:t>
      </w:r>
      <w:r w:rsidR="00F717A5" w:rsidRPr="005E266F">
        <w:rPr>
          <w:rFonts w:ascii="Times New Roman" w:hAnsi="Times New Roman"/>
          <w:sz w:val="24"/>
          <w:szCs w:val="24"/>
          <w:lang w:val="bg-BG"/>
        </w:rPr>
        <w:t>о</w:t>
      </w:r>
      <w:r w:rsidR="00DC3C06" w:rsidRPr="005E266F">
        <w:rPr>
          <w:rFonts w:ascii="Times New Roman" w:hAnsi="Times New Roman"/>
          <w:sz w:val="24"/>
          <w:szCs w:val="24"/>
          <w:lang w:val="bg-BG"/>
        </w:rPr>
        <w:t>ито се</w:t>
      </w:r>
      <w:r w:rsidR="00F717A5" w:rsidRPr="005E266F">
        <w:rPr>
          <w:rFonts w:ascii="Times New Roman" w:hAnsi="Times New Roman"/>
          <w:sz w:val="24"/>
          <w:szCs w:val="24"/>
          <w:lang w:val="bg-BG"/>
        </w:rPr>
        <w:t xml:space="preserve"> </w:t>
      </w:r>
      <w:r w:rsidR="00DC3C06" w:rsidRPr="005E266F">
        <w:rPr>
          <w:rFonts w:ascii="Times New Roman" w:hAnsi="Times New Roman"/>
          <w:sz w:val="24"/>
          <w:szCs w:val="24"/>
          <w:lang w:val="bg-BG"/>
        </w:rPr>
        <w:t>проследяват случаи на домашно насилие (</w:t>
      </w:r>
      <w:r w:rsidR="000F58D9" w:rsidRPr="005E266F">
        <w:rPr>
          <w:rFonts w:ascii="Times New Roman" w:hAnsi="Times New Roman"/>
          <w:sz w:val="24"/>
          <w:szCs w:val="24"/>
          <w:lang w:val="bg-BG"/>
        </w:rPr>
        <w:t>т.4.1, т.4.2</w:t>
      </w:r>
      <w:r w:rsidR="00F246B5" w:rsidRPr="005E266F">
        <w:rPr>
          <w:rFonts w:ascii="Times New Roman" w:hAnsi="Times New Roman"/>
          <w:sz w:val="24"/>
          <w:szCs w:val="24"/>
          <w:lang w:val="bg-BG"/>
        </w:rPr>
        <w:t>)</w:t>
      </w:r>
      <w:r w:rsidR="000F58D9" w:rsidRPr="005E266F">
        <w:rPr>
          <w:rFonts w:ascii="Times New Roman" w:hAnsi="Times New Roman"/>
          <w:sz w:val="24"/>
          <w:szCs w:val="24"/>
          <w:lang w:val="bg-BG"/>
        </w:rPr>
        <w:t>.</w:t>
      </w:r>
      <w:r w:rsidR="00F246B5" w:rsidRPr="005E266F">
        <w:rPr>
          <w:rFonts w:ascii="Times New Roman" w:hAnsi="Times New Roman"/>
          <w:sz w:val="24"/>
          <w:szCs w:val="24"/>
          <w:lang w:val="bg-BG"/>
        </w:rPr>
        <w:t xml:space="preserve"> </w:t>
      </w:r>
      <w:r w:rsidRPr="005E266F">
        <w:rPr>
          <w:rStyle w:val="a"/>
          <w:rFonts w:ascii="Times New Roman" w:hAnsi="Times New Roman"/>
          <w:color w:val="000000"/>
          <w:sz w:val="24"/>
          <w:szCs w:val="24"/>
          <w:lang w:val="bg-BG" w:eastAsia="ru-RU"/>
        </w:rPr>
        <w:t>За дейностите по предоставяне на услугите ЦОП към Сдружение „ЖАНЕТА” изготвя регулярни и годишни доклади до Община Разград, Дирекция „Социално подпомагане”, АСП, ДАЗД.</w:t>
      </w:r>
    </w:p>
    <w:p w14:paraId="6BF19306" w14:textId="77777777" w:rsidR="00271BF8" w:rsidRPr="005E266F" w:rsidRDefault="00DC3C06" w:rsidP="00271BF8">
      <w:pPr>
        <w:spacing w:before="120"/>
        <w:rPr>
          <w:rFonts w:ascii="Times New Roman" w:hAnsi="Times New Roman"/>
          <w:sz w:val="24"/>
          <w:szCs w:val="24"/>
          <w:lang w:val="ru-RU"/>
        </w:rPr>
      </w:pPr>
      <w:r w:rsidRPr="005E266F">
        <w:rPr>
          <w:rFonts w:ascii="Times New Roman" w:hAnsi="Times New Roman"/>
          <w:b/>
          <w:sz w:val="24"/>
          <w:szCs w:val="24"/>
          <w:lang w:val="bg-BG"/>
        </w:rPr>
        <w:t>5.3 Съвместни обучения</w:t>
      </w:r>
      <w:r w:rsidRPr="005E266F">
        <w:rPr>
          <w:rFonts w:ascii="Times New Roman" w:hAnsi="Times New Roman"/>
          <w:sz w:val="24"/>
          <w:szCs w:val="24"/>
          <w:u w:val="single"/>
          <w:lang w:val="bg-BG"/>
        </w:rPr>
        <w:t xml:space="preserve"> </w:t>
      </w:r>
    </w:p>
    <w:p w14:paraId="2DA24152" w14:textId="77777777" w:rsidR="00982BFF" w:rsidRDefault="00F246B5" w:rsidP="00B60B8D">
      <w:pPr>
        <w:spacing w:before="120"/>
        <w:rPr>
          <w:rFonts w:ascii="Times New Roman" w:hAnsi="Times New Roman"/>
          <w:sz w:val="24"/>
          <w:szCs w:val="24"/>
          <w:lang w:val="bg-BG"/>
        </w:rPr>
      </w:pPr>
      <w:r w:rsidRPr="005E266F">
        <w:rPr>
          <w:rFonts w:ascii="Times New Roman" w:hAnsi="Times New Roman"/>
          <w:sz w:val="24"/>
          <w:szCs w:val="24"/>
          <w:lang w:val="bg-BG"/>
        </w:rPr>
        <w:t xml:space="preserve">Професионалисти и експерти от различни институции </w:t>
      </w:r>
      <w:r w:rsidR="00FD1ACC" w:rsidRPr="005E266F">
        <w:rPr>
          <w:rFonts w:ascii="Times New Roman" w:hAnsi="Times New Roman"/>
          <w:sz w:val="24"/>
          <w:szCs w:val="24"/>
          <w:lang w:val="bg-BG"/>
        </w:rPr>
        <w:t>участват в р</w:t>
      </w:r>
      <w:r w:rsidRPr="005E266F">
        <w:rPr>
          <w:rFonts w:ascii="Times New Roman" w:hAnsi="Times New Roman"/>
          <w:sz w:val="24"/>
          <w:szCs w:val="24"/>
          <w:lang w:val="bg-BG"/>
        </w:rPr>
        <w:t>едица</w:t>
      </w:r>
      <w:r w:rsidR="00FD1ACC" w:rsidRPr="005E266F">
        <w:rPr>
          <w:rFonts w:ascii="Times New Roman" w:hAnsi="Times New Roman"/>
          <w:sz w:val="24"/>
          <w:szCs w:val="24"/>
          <w:lang w:val="bg-BG"/>
        </w:rPr>
        <w:t xml:space="preserve"> кръгли маси, обучения брифинги, супервизии</w:t>
      </w:r>
      <w:r w:rsidRPr="005E266F">
        <w:rPr>
          <w:rFonts w:ascii="Times New Roman" w:hAnsi="Times New Roman"/>
          <w:sz w:val="24"/>
          <w:szCs w:val="24"/>
          <w:lang w:val="bg-BG"/>
        </w:rPr>
        <w:t>,</w:t>
      </w:r>
      <w:r w:rsidR="00FD1ACC" w:rsidRPr="005E266F">
        <w:rPr>
          <w:rFonts w:ascii="Times New Roman" w:hAnsi="Times New Roman"/>
          <w:sz w:val="24"/>
          <w:szCs w:val="24"/>
          <w:lang w:val="bg-BG"/>
        </w:rPr>
        <w:t xml:space="preserve"> организирани от </w:t>
      </w:r>
      <w:r w:rsidR="002278B7" w:rsidRPr="005E266F">
        <w:rPr>
          <w:rFonts w:ascii="Times New Roman" w:hAnsi="Times New Roman"/>
          <w:sz w:val="24"/>
          <w:szCs w:val="24"/>
          <w:lang w:val="bg-BG"/>
        </w:rPr>
        <w:t>Център за съзидателно правосъдие</w:t>
      </w:r>
      <w:r w:rsidRPr="005E266F">
        <w:rPr>
          <w:rFonts w:ascii="Times New Roman" w:hAnsi="Times New Roman"/>
          <w:sz w:val="24"/>
          <w:szCs w:val="24"/>
          <w:lang w:val="bg-BG"/>
        </w:rPr>
        <w:t xml:space="preserve"> и </w:t>
      </w:r>
      <w:r w:rsidR="00FD1ACC" w:rsidRPr="005E266F">
        <w:rPr>
          <w:rFonts w:ascii="Times New Roman" w:hAnsi="Times New Roman"/>
          <w:sz w:val="24"/>
          <w:szCs w:val="24"/>
          <w:lang w:val="bg-BG"/>
        </w:rPr>
        <w:t xml:space="preserve"> Института за социални дейности  и практики. </w:t>
      </w:r>
    </w:p>
    <w:p w14:paraId="44B0AF3F" w14:textId="332A5913" w:rsidR="00271BF8" w:rsidRPr="005E266F" w:rsidRDefault="00FB778A" w:rsidP="00F246B5">
      <w:pPr>
        <w:spacing w:before="120"/>
        <w:rPr>
          <w:rFonts w:ascii="Times New Roman" w:hAnsi="Times New Roman"/>
          <w:sz w:val="24"/>
          <w:szCs w:val="24"/>
          <w:lang w:val="bg-BG"/>
        </w:rPr>
      </w:pPr>
      <w:r w:rsidRPr="005E266F">
        <w:rPr>
          <w:rFonts w:ascii="Times New Roman" w:hAnsi="Times New Roman"/>
          <w:b/>
          <w:sz w:val="24"/>
          <w:szCs w:val="24"/>
          <w:lang w:val="bg-BG"/>
        </w:rPr>
        <w:t>5.4 Създаване на постоянно действащи мобилни екипи от представители на МВР, ДСП и Районни прокуратури.</w:t>
      </w:r>
      <w:r w:rsidR="00DC1A6B" w:rsidRPr="005E266F">
        <w:rPr>
          <w:rFonts w:ascii="Times New Roman" w:hAnsi="Times New Roman"/>
          <w:sz w:val="24"/>
          <w:szCs w:val="24"/>
          <w:lang w:val="bg-BG"/>
        </w:rPr>
        <w:t xml:space="preserve"> </w:t>
      </w:r>
      <w:r w:rsidR="00F717A5" w:rsidRPr="005E266F">
        <w:rPr>
          <w:rFonts w:ascii="Times New Roman" w:hAnsi="Times New Roman"/>
          <w:sz w:val="24"/>
          <w:szCs w:val="24"/>
          <w:lang w:val="bg-BG"/>
        </w:rPr>
        <w:t>–</w:t>
      </w:r>
      <w:r w:rsidR="00DC1A6B" w:rsidRPr="005E266F">
        <w:rPr>
          <w:rFonts w:ascii="Times New Roman" w:hAnsi="Times New Roman"/>
          <w:sz w:val="24"/>
          <w:szCs w:val="24"/>
          <w:lang w:val="bg-BG"/>
        </w:rPr>
        <w:t xml:space="preserve"> </w:t>
      </w:r>
      <w:r w:rsidR="002278B7" w:rsidRPr="005E266F">
        <w:rPr>
          <w:rFonts w:ascii="Times New Roman" w:hAnsi="Times New Roman"/>
          <w:sz w:val="24"/>
          <w:szCs w:val="24"/>
          <w:lang w:val="bg-BG"/>
        </w:rPr>
        <w:t>Центърът за съзидателно правосъдие</w:t>
      </w:r>
      <w:r w:rsidR="00DC1A6B" w:rsidRPr="005E266F">
        <w:rPr>
          <w:rFonts w:ascii="Times New Roman" w:hAnsi="Times New Roman"/>
          <w:sz w:val="24"/>
          <w:szCs w:val="24"/>
          <w:lang w:val="bg-BG"/>
        </w:rPr>
        <w:t xml:space="preserve"> </w:t>
      </w:r>
      <w:r w:rsidR="00F717A5" w:rsidRPr="005E266F">
        <w:rPr>
          <w:rFonts w:ascii="Times New Roman" w:hAnsi="Times New Roman"/>
          <w:sz w:val="24"/>
          <w:szCs w:val="24"/>
          <w:lang w:val="bg-BG"/>
        </w:rPr>
        <w:t>самостоятелно</w:t>
      </w:r>
      <w:r w:rsidR="00DC1A6B" w:rsidRPr="005E266F">
        <w:rPr>
          <w:rFonts w:ascii="Times New Roman" w:hAnsi="Times New Roman"/>
          <w:sz w:val="24"/>
          <w:szCs w:val="24"/>
          <w:lang w:val="bg-BG"/>
        </w:rPr>
        <w:t xml:space="preserve"> предоставя мобилни консултации на жертви и извършители на домашно насилие в малките и отдалечени населени места</w:t>
      </w:r>
      <w:r w:rsidR="00F717A5" w:rsidRPr="005E266F">
        <w:rPr>
          <w:rFonts w:ascii="Times New Roman" w:hAnsi="Times New Roman"/>
          <w:sz w:val="24"/>
          <w:szCs w:val="24"/>
          <w:lang w:val="bg-BG"/>
        </w:rPr>
        <w:t xml:space="preserve"> от общинските центрове</w:t>
      </w:r>
      <w:r w:rsidR="00DC1A6B" w:rsidRPr="005E266F">
        <w:rPr>
          <w:rFonts w:ascii="Times New Roman" w:hAnsi="Times New Roman"/>
          <w:sz w:val="24"/>
          <w:szCs w:val="24"/>
          <w:lang w:val="bg-BG"/>
        </w:rPr>
        <w:t xml:space="preserve">. Чрез мобилните приемни се предоставя лесен достъп до нови социални услуги в подкрепа на общността. </w:t>
      </w:r>
      <w:r w:rsidR="006A4749">
        <w:rPr>
          <w:rFonts w:ascii="Times New Roman" w:hAnsi="Times New Roman"/>
          <w:sz w:val="24"/>
          <w:szCs w:val="24"/>
          <w:lang w:val="bg-BG"/>
        </w:rPr>
        <w:t>П</w:t>
      </w:r>
      <w:r w:rsidR="00DC1A6B" w:rsidRPr="005E266F">
        <w:rPr>
          <w:rFonts w:ascii="Times New Roman" w:hAnsi="Times New Roman"/>
          <w:sz w:val="24"/>
          <w:szCs w:val="24"/>
          <w:lang w:val="bg-BG"/>
        </w:rPr>
        <w:t>роведени</w:t>
      </w:r>
      <w:r w:rsidR="006A4749">
        <w:rPr>
          <w:rFonts w:ascii="Times New Roman" w:hAnsi="Times New Roman"/>
          <w:sz w:val="24"/>
          <w:szCs w:val="24"/>
          <w:lang w:val="bg-BG"/>
        </w:rPr>
        <w:t xml:space="preserve"> са над 30</w:t>
      </w:r>
      <w:r w:rsidR="00DC1A6B" w:rsidRPr="005E266F">
        <w:rPr>
          <w:rFonts w:ascii="Times New Roman" w:hAnsi="Times New Roman"/>
          <w:sz w:val="24"/>
          <w:szCs w:val="24"/>
          <w:lang w:val="bg-BG"/>
        </w:rPr>
        <w:t xml:space="preserve"> мобилни приемни в 7 общини на област Разград, което е подходящ начин да консултираме граждани, които имат затруднение (финансово, икономическо) да се придвижат до областния център. По време на мобилни приемни се провеждат индивидуални консултации с психолог, юрист и социален консултант.</w:t>
      </w:r>
    </w:p>
    <w:p w14:paraId="493FD02A" w14:textId="77777777" w:rsidR="00464A06" w:rsidRPr="005E266F" w:rsidRDefault="00FB778A" w:rsidP="00F246B5">
      <w:pPr>
        <w:spacing w:before="120"/>
        <w:rPr>
          <w:rFonts w:ascii="Times New Roman" w:hAnsi="Times New Roman"/>
          <w:sz w:val="24"/>
          <w:szCs w:val="24"/>
          <w:lang w:val="bg-BG"/>
        </w:rPr>
      </w:pPr>
      <w:r w:rsidRPr="005E266F">
        <w:rPr>
          <w:rFonts w:ascii="Times New Roman" w:hAnsi="Times New Roman"/>
          <w:b/>
          <w:sz w:val="24"/>
          <w:szCs w:val="24"/>
          <w:lang w:val="bg-BG"/>
        </w:rPr>
        <w:t>5.5 Определяне на лица за контакт на ниво Районни прокуратури, РУ на МВР, ДСП за координиране при случаи на домашно насилие</w:t>
      </w:r>
      <w:r w:rsidRPr="005E266F">
        <w:rPr>
          <w:rFonts w:ascii="Times New Roman" w:hAnsi="Times New Roman"/>
          <w:sz w:val="24"/>
          <w:szCs w:val="24"/>
          <w:lang w:val="bg-BG"/>
        </w:rPr>
        <w:t>.</w:t>
      </w:r>
      <w:r w:rsidR="004363BF" w:rsidRPr="005E266F">
        <w:rPr>
          <w:rFonts w:ascii="Times New Roman" w:hAnsi="Times New Roman"/>
          <w:sz w:val="24"/>
          <w:szCs w:val="24"/>
          <w:lang w:val="bg-BG"/>
        </w:rPr>
        <w:t xml:space="preserve"> </w:t>
      </w:r>
      <w:r w:rsidR="007153E0" w:rsidRPr="005E266F">
        <w:rPr>
          <w:rFonts w:ascii="Times New Roman" w:hAnsi="Times New Roman"/>
          <w:sz w:val="24"/>
          <w:szCs w:val="24"/>
          <w:lang w:val="bg-BG"/>
        </w:rPr>
        <w:t>–</w:t>
      </w:r>
      <w:r w:rsidR="00464A06" w:rsidRPr="005E266F">
        <w:rPr>
          <w:rFonts w:ascii="Times New Roman" w:hAnsi="Times New Roman"/>
          <w:sz w:val="24"/>
          <w:szCs w:val="24"/>
          <w:lang w:val="bg-BG"/>
        </w:rPr>
        <w:t xml:space="preserve"> ОД на МВР предостави списък на районни координатори по въпросите за домашно насилие.</w:t>
      </w:r>
      <w:r w:rsidR="00EF73D9" w:rsidRPr="005E266F">
        <w:rPr>
          <w:rFonts w:ascii="Times New Roman" w:hAnsi="Times New Roman"/>
          <w:sz w:val="24"/>
          <w:szCs w:val="24"/>
          <w:lang w:val="bg-BG"/>
        </w:rPr>
        <w:t xml:space="preserve"> Според прокуратурата </w:t>
      </w:r>
      <w:r w:rsidR="00DE4FC0" w:rsidRPr="005E266F">
        <w:rPr>
          <w:rFonts w:ascii="Times New Roman" w:hAnsi="Times New Roman"/>
          <w:sz w:val="24"/>
          <w:szCs w:val="24"/>
          <w:lang w:val="bg-BG"/>
        </w:rPr>
        <w:t>контактни точки</w:t>
      </w:r>
      <w:r w:rsidR="00EF73D9" w:rsidRPr="005E266F">
        <w:rPr>
          <w:rFonts w:ascii="Times New Roman" w:hAnsi="Times New Roman"/>
          <w:sz w:val="24"/>
          <w:szCs w:val="24"/>
          <w:lang w:val="bg-BG"/>
        </w:rPr>
        <w:t xml:space="preserve"> от тяхна страна са дежурните прокурори.</w:t>
      </w:r>
    </w:p>
    <w:p w14:paraId="3021B1A7" w14:textId="77777777" w:rsidR="00271BF8" w:rsidRDefault="00FB778A" w:rsidP="00F246B5">
      <w:pPr>
        <w:spacing w:before="120"/>
        <w:rPr>
          <w:rFonts w:ascii="Times New Roman" w:hAnsi="Times New Roman"/>
          <w:color w:val="000000"/>
          <w:sz w:val="24"/>
          <w:szCs w:val="24"/>
          <w:lang w:val="bg-BG"/>
        </w:rPr>
      </w:pPr>
      <w:r w:rsidRPr="005E266F">
        <w:rPr>
          <w:rFonts w:ascii="Times New Roman" w:hAnsi="Times New Roman"/>
          <w:b/>
          <w:sz w:val="24"/>
          <w:szCs w:val="24"/>
          <w:lang w:val="bg-BG"/>
        </w:rPr>
        <w:lastRenderedPageBreak/>
        <w:t>5.</w:t>
      </w:r>
      <w:r w:rsidR="00271BF8" w:rsidRPr="005E266F">
        <w:rPr>
          <w:rFonts w:ascii="Times New Roman" w:hAnsi="Times New Roman"/>
          <w:b/>
          <w:sz w:val="24"/>
          <w:szCs w:val="24"/>
          <w:lang w:val="bg-BG"/>
        </w:rPr>
        <w:t>6</w:t>
      </w:r>
      <w:r w:rsidRPr="005E266F">
        <w:rPr>
          <w:rFonts w:ascii="Times New Roman" w:hAnsi="Times New Roman"/>
          <w:b/>
          <w:sz w:val="24"/>
          <w:szCs w:val="24"/>
          <w:lang w:val="bg-BG"/>
        </w:rPr>
        <w:t xml:space="preserve"> Сътрудничество за създаване на </w:t>
      </w:r>
      <w:r w:rsidR="00A73F5E" w:rsidRPr="005E266F">
        <w:rPr>
          <w:rFonts w:ascii="Times New Roman" w:hAnsi="Times New Roman"/>
          <w:b/>
          <w:sz w:val="24"/>
          <w:szCs w:val="24"/>
          <w:lang w:val="bg-BG"/>
        </w:rPr>
        <w:t>социални услуги</w:t>
      </w:r>
      <w:r w:rsidRPr="005E266F">
        <w:rPr>
          <w:rFonts w:ascii="Times New Roman" w:hAnsi="Times New Roman"/>
          <w:b/>
          <w:sz w:val="24"/>
          <w:szCs w:val="24"/>
          <w:lang w:val="bg-BG"/>
        </w:rPr>
        <w:t xml:space="preserve"> за </w:t>
      </w:r>
      <w:r w:rsidR="00A73F5E" w:rsidRPr="005E266F">
        <w:rPr>
          <w:rFonts w:ascii="Times New Roman" w:hAnsi="Times New Roman"/>
          <w:b/>
          <w:sz w:val="24"/>
          <w:szCs w:val="24"/>
          <w:lang w:val="bg-BG"/>
        </w:rPr>
        <w:t xml:space="preserve">подкрепа на </w:t>
      </w:r>
      <w:r w:rsidRPr="005E266F">
        <w:rPr>
          <w:rFonts w:ascii="Times New Roman" w:hAnsi="Times New Roman"/>
          <w:b/>
          <w:sz w:val="24"/>
          <w:szCs w:val="24"/>
          <w:lang w:val="bg-BG"/>
        </w:rPr>
        <w:t xml:space="preserve">жертви на домашно насилие </w:t>
      </w:r>
      <w:r w:rsidRPr="005E266F">
        <w:rPr>
          <w:rFonts w:ascii="Times New Roman" w:hAnsi="Times New Roman"/>
          <w:b/>
          <w:color w:val="000000"/>
          <w:sz w:val="24"/>
          <w:szCs w:val="24"/>
          <w:lang w:val="bg-BG"/>
        </w:rPr>
        <w:t>в град Разград.</w:t>
      </w:r>
      <w:r w:rsidR="00DC1A6B" w:rsidRPr="005E266F">
        <w:rPr>
          <w:rFonts w:ascii="Times New Roman" w:hAnsi="Times New Roman"/>
          <w:color w:val="000000"/>
          <w:sz w:val="24"/>
          <w:szCs w:val="24"/>
          <w:lang w:val="bg-BG"/>
        </w:rPr>
        <w:t xml:space="preserve"> </w:t>
      </w:r>
    </w:p>
    <w:p w14:paraId="17A917B5" w14:textId="77777777" w:rsidR="00A73F5E" w:rsidRPr="005E266F" w:rsidRDefault="00A73F5E" w:rsidP="00A73F5E">
      <w:pPr>
        <w:spacing w:before="120"/>
        <w:rPr>
          <w:rFonts w:ascii="Times New Roman" w:hAnsi="Times New Roman"/>
          <w:sz w:val="24"/>
          <w:szCs w:val="24"/>
          <w:lang w:val="bg-BG"/>
        </w:rPr>
      </w:pPr>
      <w:r w:rsidRPr="005E266F">
        <w:rPr>
          <w:rFonts w:ascii="Times New Roman" w:hAnsi="Times New Roman"/>
          <w:sz w:val="24"/>
          <w:szCs w:val="24"/>
          <w:lang w:val="bg-BG"/>
        </w:rPr>
        <w:t>Общинските администрации изготвиха анализи на потребностите от социални и интегрирани здравно-социални услуги на общинско и областно ниво. Въз основа на тези анализи на потребностите общините, заедно с Областна администрация Разград, дирекциите „Социално подпомагане“ и други заинтересов</w:t>
      </w:r>
      <w:r w:rsidR="004066C6">
        <w:rPr>
          <w:rFonts w:ascii="Times New Roman" w:hAnsi="Times New Roman"/>
          <w:sz w:val="24"/>
          <w:szCs w:val="24"/>
          <w:lang w:val="bg-BG"/>
        </w:rPr>
        <w:t>а</w:t>
      </w:r>
      <w:r w:rsidRPr="005E266F">
        <w:rPr>
          <w:rFonts w:ascii="Times New Roman" w:hAnsi="Times New Roman"/>
          <w:sz w:val="24"/>
          <w:szCs w:val="24"/>
          <w:lang w:val="bg-BG"/>
        </w:rPr>
        <w:t>н</w:t>
      </w:r>
      <w:r w:rsidR="004066C6">
        <w:rPr>
          <w:rFonts w:ascii="Times New Roman" w:hAnsi="Times New Roman"/>
          <w:sz w:val="24"/>
          <w:szCs w:val="24"/>
          <w:lang w:val="bg-BG"/>
        </w:rPr>
        <w:t>и</w:t>
      </w:r>
      <w:r w:rsidRPr="005E266F">
        <w:rPr>
          <w:rFonts w:ascii="Times New Roman" w:hAnsi="Times New Roman"/>
          <w:sz w:val="24"/>
          <w:szCs w:val="24"/>
          <w:lang w:val="bg-BG"/>
        </w:rPr>
        <w:t xml:space="preserve"> страни изготвиха предложение за социалните услуги в област Разград на общинско и областно ниво, финансирани изцяло или частично от държавния бюджет, които да бъдат включени в Националната карта на социалните услуги. Областният управител насочи вниманието на общините към потребността от разкриване на социални услуги за подкрепа на жертви на домашно насилие.</w:t>
      </w:r>
    </w:p>
    <w:p w14:paraId="4CFF2B88" w14:textId="77777777" w:rsidR="002A59E7" w:rsidRDefault="00A73F5E" w:rsidP="002A59E7">
      <w:pPr>
        <w:spacing w:before="120"/>
        <w:rPr>
          <w:rFonts w:ascii="Times New Roman" w:hAnsi="Times New Roman"/>
          <w:sz w:val="24"/>
          <w:szCs w:val="24"/>
          <w:lang w:val="bg-BG"/>
        </w:rPr>
      </w:pPr>
      <w:r w:rsidRPr="005E266F">
        <w:rPr>
          <w:rFonts w:ascii="Times New Roman" w:hAnsi="Times New Roman"/>
          <w:sz w:val="24"/>
          <w:szCs w:val="24"/>
          <w:lang w:val="bg-BG"/>
        </w:rPr>
        <w:t>Участие в организацията на обществено обсъждане на общинско и областно ниво в област Разград на изготвените от АСП Анализ на потребностите на национално ниво от социални услуги и интегрирани здравно-социални услуги на общинско и областно ниво, които се финансират изцяло или частично от държавния бюджет и на предложението за Национална карта на социалните услуги, съгласно разпоредбите на чл. 48 от Наредбата за планирането на социалните услуги. Изготвено становище от Областния управител за приоритизиране разкриването на социални услуги за подкре</w:t>
      </w:r>
      <w:r w:rsidR="002A59E7">
        <w:rPr>
          <w:rFonts w:ascii="Times New Roman" w:hAnsi="Times New Roman"/>
          <w:sz w:val="24"/>
          <w:szCs w:val="24"/>
          <w:lang w:val="bg-BG"/>
        </w:rPr>
        <w:t>па на жертви на домашно насилие:</w:t>
      </w:r>
    </w:p>
    <w:p w14:paraId="7435E3C2" w14:textId="77777777" w:rsidR="002A59E7" w:rsidRPr="002A59E7" w:rsidRDefault="002A59E7" w:rsidP="00CB5FCC">
      <w:pPr>
        <w:pStyle w:val="HTMLPreformatted"/>
        <w:numPr>
          <w:ilvl w:val="0"/>
          <w:numId w:val="10"/>
        </w:numPr>
        <w:tabs>
          <w:tab w:val="clear" w:pos="916"/>
          <w:tab w:val="left" w:pos="851"/>
        </w:tabs>
        <w:spacing w:before="120"/>
        <w:ind w:left="851"/>
        <w:jc w:val="both"/>
        <w:rPr>
          <w:rFonts w:ascii="Times New Roman" w:hAnsi="Times New Roman" w:cs="Times New Roman"/>
          <w:sz w:val="24"/>
          <w:szCs w:val="24"/>
        </w:rPr>
      </w:pPr>
      <w:r w:rsidRPr="0074310F">
        <w:rPr>
          <w:rFonts w:ascii="Times New Roman" w:hAnsi="Times New Roman" w:cs="Times New Roman"/>
          <w:sz w:val="24"/>
          <w:szCs w:val="24"/>
        </w:rPr>
        <w:t>осигуряване на подслон за лица в кризисна ситуация</w:t>
      </w:r>
      <w:r>
        <w:rPr>
          <w:rFonts w:ascii="Times New Roman" w:hAnsi="Times New Roman" w:cs="Times New Roman"/>
          <w:sz w:val="24"/>
          <w:szCs w:val="24"/>
        </w:rPr>
        <w:t>;</w:t>
      </w:r>
    </w:p>
    <w:p w14:paraId="526F8422" w14:textId="77777777" w:rsidR="002A59E7" w:rsidRPr="0074310F" w:rsidRDefault="002A59E7" w:rsidP="00CB5FCC">
      <w:pPr>
        <w:pStyle w:val="HTMLPreformatted"/>
        <w:numPr>
          <w:ilvl w:val="0"/>
          <w:numId w:val="10"/>
        </w:numPr>
        <w:tabs>
          <w:tab w:val="clear" w:pos="916"/>
          <w:tab w:val="left" w:pos="851"/>
        </w:tabs>
        <w:spacing w:before="120"/>
        <w:ind w:left="851"/>
        <w:jc w:val="both"/>
        <w:rPr>
          <w:rFonts w:ascii="Times New Roman" w:hAnsi="Times New Roman" w:cs="Times New Roman"/>
          <w:sz w:val="24"/>
          <w:szCs w:val="24"/>
        </w:rPr>
      </w:pPr>
      <w:r w:rsidRPr="0074310F">
        <w:rPr>
          <w:rFonts w:ascii="Times New Roman" w:hAnsi="Times New Roman" w:cs="Times New Roman"/>
          <w:sz w:val="24"/>
          <w:szCs w:val="24"/>
        </w:rPr>
        <w:t>осигуряване на подслон за лица в кризисна ситуация-бременни и майки с деца до 3</w:t>
      </w:r>
      <w:r>
        <w:rPr>
          <w:rFonts w:ascii="Times New Roman" w:hAnsi="Times New Roman" w:cs="Times New Roman"/>
          <w:sz w:val="24"/>
          <w:szCs w:val="24"/>
        </w:rPr>
        <w:t xml:space="preserve"> </w:t>
      </w:r>
      <w:r w:rsidRPr="0074310F">
        <w:rPr>
          <w:rFonts w:ascii="Times New Roman" w:hAnsi="Times New Roman" w:cs="Times New Roman"/>
          <w:sz w:val="24"/>
          <w:szCs w:val="24"/>
        </w:rPr>
        <w:t>г.</w:t>
      </w:r>
      <w:r>
        <w:rPr>
          <w:rFonts w:ascii="Times New Roman" w:hAnsi="Times New Roman" w:cs="Times New Roman"/>
          <w:sz w:val="24"/>
          <w:szCs w:val="24"/>
        </w:rPr>
        <w:t>;</w:t>
      </w:r>
      <w:r w:rsidRPr="0074310F">
        <w:rPr>
          <w:rFonts w:ascii="Times New Roman" w:hAnsi="Times New Roman" w:cs="Times New Roman"/>
          <w:sz w:val="24"/>
          <w:szCs w:val="24"/>
        </w:rPr>
        <w:t xml:space="preserve"> </w:t>
      </w:r>
    </w:p>
    <w:p w14:paraId="1B2CF388" w14:textId="77777777" w:rsidR="002A59E7" w:rsidRPr="0074310F" w:rsidRDefault="002A59E7" w:rsidP="00CB5FCC">
      <w:pPr>
        <w:pStyle w:val="HTMLPreformatted"/>
        <w:numPr>
          <w:ilvl w:val="0"/>
          <w:numId w:val="10"/>
        </w:numPr>
        <w:tabs>
          <w:tab w:val="clear" w:pos="916"/>
          <w:tab w:val="left" w:pos="851"/>
        </w:tabs>
        <w:spacing w:before="120"/>
        <w:ind w:left="851"/>
        <w:jc w:val="both"/>
        <w:rPr>
          <w:rFonts w:ascii="Times New Roman" w:hAnsi="Times New Roman" w:cs="Times New Roman"/>
          <w:sz w:val="24"/>
          <w:szCs w:val="24"/>
        </w:rPr>
      </w:pPr>
      <w:r w:rsidRPr="0074310F">
        <w:rPr>
          <w:rFonts w:ascii="Times New Roman" w:hAnsi="Times New Roman" w:cs="Times New Roman"/>
          <w:sz w:val="24"/>
          <w:szCs w:val="24"/>
        </w:rPr>
        <w:t>осигуряване на подслон за деца, пострадали от домашно насилие и деца, жертви на трафик</w:t>
      </w:r>
      <w:r>
        <w:rPr>
          <w:rFonts w:ascii="Times New Roman" w:hAnsi="Times New Roman" w:cs="Times New Roman"/>
          <w:sz w:val="24"/>
          <w:szCs w:val="24"/>
        </w:rPr>
        <w:t>;</w:t>
      </w:r>
    </w:p>
    <w:p w14:paraId="26876074" w14:textId="77777777" w:rsidR="002A59E7" w:rsidRDefault="002A59E7" w:rsidP="00CB5FCC">
      <w:pPr>
        <w:pStyle w:val="HTMLPreformatted"/>
        <w:numPr>
          <w:ilvl w:val="0"/>
          <w:numId w:val="10"/>
        </w:numPr>
        <w:tabs>
          <w:tab w:val="clear" w:pos="916"/>
          <w:tab w:val="left" w:pos="851"/>
        </w:tabs>
        <w:spacing w:before="120"/>
        <w:ind w:left="851"/>
        <w:jc w:val="both"/>
        <w:rPr>
          <w:rFonts w:ascii="Times New Roman" w:hAnsi="Times New Roman" w:cs="Times New Roman"/>
          <w:sz w:val="24"/>
          <w:szCs w:val="24"/>
        </w:rPr>
      </w:pPr>
      <w:r w:rsidRPr="0074310F">
        <w:rPr>
          <w:rFonts w:ascii="Times New Roman" w:hAnsi="Times New Roman" w:cs="Times New Roman"/>
          <w:sz w:val="24"/>
          <w:szCs w:val="24"/>
        </w:rPr>
        <w:t>осигуряване на подслон за пълнолетни лица, пострадали от домашно насилие и лица жертви на трафик</w:t>
      </w:r>
      <w:r>
        <w:rPr>
          <w:rFonts w:ascii="Times New Roman" w:hAnsi="Times New Roman" w:cs="Times New Roman"/>
          <w:sz w:val="24"/>
          <w:szCs w:val="24"/>
        </w:rPr>
        <w:t>.</w:t>
      </w:r>
    </w:p>
    <w:p w14:paraId="328C16E3" w14:textId="77777777" w:rsidR="0046017A" w:rsidRPr="005E266F" w:rsidRDefault="0046017A" w:rsidP="0046017A">
      <w:pPr>
        <w:spacing w:before="120"/>
        <w:ind w:firstLine="0"/>
        <w:jc w:val="center"/>
        <w:rPr>
          <w:rFonts w:ascii="Times New Roman" w:hAnsi="Times New Roman"/>
          <w:b/>
          <w:sz w:val="24"/>
          <w:szCs w:val="24"/>
          <w:u w:val="single"/>
          <w:lang w:val="bg-BG"/>
        </w:rPr>
      </w:pPr>
      <w:r w:rsidRPr="005E266F">
        <w:rPr>
          <w:rFonts w:ascii="Times New Roman" w:hAnsi="Times New Roman"/>
          <w:b/>
          <w:sz w:val="24"/>
          <w:szCs w:val="24"/>
          <w:u w:val="single"/>
          <w:lang w:val="bg-BG"/>
        </w:rPr>
        <w:t>ИЗВОДИ</w:t>
      </w:r>
    </w:p>
    <w:p w14:paraId="4356C6A6" w14:textId="77777777" w:rsidR="0046017A" w:rsidRPr="005E266F" w:rsidRDefault="0046017A" w:rsidP="0046017A">
      <w:pPr>
        <w:spacing w:before="120"/>
        <w:ind w:firstLine="708"/>
        <w:rPr>
          <w:rFonts w:ascii="Times New Roman" w:eastAsia="Calibri" w:hAnsi="Times New Roman"/>
          <w:sz w:val="24"/>
          <w:szCs w:val="24"/>
          <w:lang w:val="bg-BG" w:eastAsia="en-US"/>
        </w:rPr>
      </w:pPr>
      <w:r w:rsidRPr="005E266F">
        <w:rPr>
          <w:rFonts w:ascii="Times New Roman" w:eastAsia="Calibri" w:hAnsi="Times New Roman"/>
          <w:sz w:val="24"/>
          <w:szCs w:val="24"/>
          <w:lang w:val="bg-BG" w:eastAsia="en-US"/>
        </w:rPr>
        <w:t>Обединените усилия, партньорството, сътрудничеството между компетентните институции през последните 3 години (2020-2022) показва възходяща тенденция при осигуряване на съдебна защита на жертвите на домашно насилие.</w:t>
      </w:r>
    </w:p>
    <w:p w14:paraId="730FB361" w14:textId="77777777" w:rsidR="0046017A" w:rsidRPr="005E266F" w:rsidRDefault="0046017A" w:rsidP="0046017A">
      <w:pPr>
        <w:spacing w:before="120"/>
        <w:ind w:firstLine="708"/>
        <w:rPr>
          <w:rFonts w:ascii="Times New Roman" w:eastAsia="Calibri" w:hAnsi="Times New Roman"/>
          <w:sz w:val="24"/>
          <w:szCs w:val="24"/>
          <w:lang w:val="bg-BG" w:eastAsia="en-US"/>
        </w:rPr>
      </w:pPr>
      <w:r w:rsidRPr="005E266F">
        <w:rPr>
          <w:rFonts w:ascii="Times New Roman" w:eastAsia="Calibri" w:hAnsi="Times New Roman"/>
          <w:sz w:val="24"/>
          <w:szCs w:val="24"/>
          <w:lang w:val="bg-BG" w:eastAsia="en-US"/>
        </w:rPr>
        <w:t xml:space="preserve">От анализа на МВР може да се направи извод, че хората са все по-добре запознати с правата си и с прилагането на закона, ползват се от правата си и търсят защита. В област Разград сме разширили кръга на пострадалите хора, които са стигнали до последната фаза на защита от насилие в семейството – подали са жалба до районния съд и са получили защита. </w:t>
      </w:r>
    </w:p>
    <w:p w14:paraId="3C6191B7" w14:textId="77777777" w:rsidR="0046017A" w:rsidRPr="005E266F" w:rsidRDefault="0046017A" w:rsidP="0046017A">
      <w:pPr>
        <w:spacing w:before="120"/>
        <w:ind w:firstLine="708"/>
        <w:rPr>
          <w:rFonts w:ascii="Times New Roman" w:eastAsia="Calibri" w:hAnsi="Times New Roman"/>
          <w:sz w:val="24"/>
          <w:szCs w:val="24"/>
          <w:lang w:val="bg-BG" w:eastAsia="en-US"/>
        </w:rPr>
      </w:pPr>
      <w:r w:rsidRPr="005E266F">
        <w:rPr>
          <w:rFonts w:ascii="Times New Roman" w:eastAsia="Calibri" w:hAnsi="Times New Roman"/>
          <w:sz w:val="24"/>
          <w:szCs w:val="24"/>
          <w:lang w:val="bg-BG" w:eastAsia="en-US"/>
        </w:rPr>
        <w:t xml:space="preserve">Ние, като общество, сме предоставили защита на повече жертви на домашно насилие в област Разград. Повече пострадали са стигнали до последния етап на защитата от насилие именно чрез подаване на сигнал първоначално и последваща съдебна процедура по защита. </w:t>
      </w:r>
    </w:p>
    <w:p w14:paraId="061FEE87" w14:textId="77777777" w:rsidR="0046017A" w:rsidRPr="005E266F" w:rsidRDefault="0046017A" w:rsidP="0046017A">
      <w:pPr>
        <w:spacing w:before="120"/>
        <w:ind w:firstLine="708"/>
        <w:rPr>
          <w:rFonts w:ascii="Times New Roman" w:eastAsia="Calibri" w:hAnsi="Times New Roman"/>
          <w:sz w:val="24"/>
          <w:szCs w:val="24"/>
          <w:lang w:val="bg-BG" w:eastAsia="en-US"/>
        </w:rPr>
      </w:pPr>
      <w:r w:rsidRPr="005E266F">
        <w:rPr>
          <w:rFonts w:ascii="Times New Roman" w:eastAsia="Calibri" w:hAnsi="Times New Roman"/>
          <w:sz w:val="24"/>
          <w:szCs w:val="24"/>
          <w:lang w:val="bg-BG" w:eastAsia="en-US"/>
        </w:rPr>
        <w:t>Високите резултати са благодарение на партньорството на ангажираните институции в област Разград, които прилагат Местния механизъм за приложение на Закона за защита от домашното насилие, подписан през 2011г. в град Разград по инициатива на Центъра за съзидателно правосъдие. Местният механизъм в Разград започва да генерира устойчивост на политиките в посока подобряване на координацията и сътрудничеството между институциите, повишаване на обществената информираност, професионална реакция на всеки подаден сигнал за домашно насилие, повишена взискателност към извършителите, насочване и подкрепа на пострадалите от домашно насилие.</w:t>
      </w:r>
    </w:p>
    <w:p w14:paraId="6F78D537" w14:textId="77777777" w:rsidR="00EE1119" w:rsidRDefault="00EE1119" w:rsidP="0014334E">
      <w:pPr>
        <w:spacing w:before="120"/>
        <w:ind w:firstLine="0"/>
        <w:jc w:val="center"/>
        <w:rPr>
          <w:rFonts w:ascii="Times New Roman" w:hAnsi="Times New Roman"/>
          <w:b/>
          <w:sz w:val="24"/>
          <w:szCs w:val="24"/>
          <w:u w:val="single"/>
          <w:lang w:val="bg-BG"/>
        </w:rPr>
      </w:pPr>
    </w:p>
    <w:p w14:paraId="0998894F" w14:textId="77777777" w:rsidR="00EE1119" w:rsidRDefault="00EE1119" w:rsidP="0014334E">
      <w:pPr>
        <w:spacing w:before="120"/>
        <w:ind w:firstLine="0"/>
        <w:jc w:val="center"/>
        <w:rPr>
          <w:rFonts w:ascii="Times New Roman" w:hAnsi="Times New Roman"/>
          <w:b/>
          <w:sz w:val="24"/>
          <w:szCs w:val="24"/>
          <w:u w:val="single"/>
          <w:lang w:val="bg-BG"/>
        </w:rPr>
      </w:pPr>
    </w:p>
    <w:p w14:paraId="3BD84596" w14:textId="77777777" w:rsidR="00EE1119" w:rsidRDefault="00EE1119" w:rsidP="0014334E">
      <w:pPr>
        <w:spacing w:before="120"/>
        <w:ind w:firstLine="0"/>
        <w:jc w:val="center"/>
        <w:rPr>
          <w:rFonts w:ascii="Times New Roman" w:hAnsi="Times New Roman"/>
          <w:b/>
          <w:sz w:val="24"/>
          <w:szCs w:val="24"/>
          <w:u w:val="single"/>
          <w:lang w:val="bg-BG"/>
        </w:rPr>
      </w:pPr>
    </w:p>
    <w:p w14:paraId="72F25392" w14:textId="77777777" w:rsidR="00EE1119" w:rsidRDefault="00EE1119" w:rsidP="0014334E">
      <w:pPr>
        <w:spacing w:before="120"/>
        <w:ind w:firstLine="0"/>
        <w:jc w:val="center"/>
        <w:rPr>
          <w:rFonts w:ascii="Times New Roman" w:hAnsi="Times New Roman"/>
          <w:b/>
          <w:sz w:val="24"/>
          <w:szCs w:val="24"/>
          <w:u w:val="single"/>
          <w:lang w:val="bg-BG"/>
        </w:rPr>
      </w:pPr>
    </w:p>
    <w:p w14:paraId="557CFE33" w14:textId="77777777" w:rsidR="00EE1119" w:rsidRDefault="00EE1119" w:rsidP="0014334E">
      <w:pPr>
        <w:spacing w:before="120"/>
        <w:ind w:firstLine="0"/>
        <w:jc w:val="center"/>
        <w:rPr>
          <w:rFonts w:ascii="Times New Roman" w:hAnsi="Times New Roman"/>
          <w:b/>
          <w:sz w:val="24"/>
          <w:szCs w:val="24"/>
          <w:u w:val="single"/>
          <w:lang w:val="bg-BG"/>
        </w:rPr>
      </w:pPr>
    </w:p>
    <w:p w14:paraId="475D0F5B" w14:textId="77777777" w:rsidR="007F11C6" w:rsidRPr="00D21A28" w:rsidRDefault="007F11C6" w:rsidP="0014334E">
      <w:pPr>
        <w:spacing w:before="120"/>
        <w:ind w:firstLine="0"/>
        <w:jc w:val="center"/>
        <w:rPr>
          <w:rFonts w:ascii="Times New Roman" w:hAnsi="Times New Roman"/>
          <w:b/>
          <w:sz w:val="24"/>
          <w:szCs w:val="24"/>
          <w:u w:val="single"/>
        </w:rPr>
      </w:pPr>
      <w:r w:rsidRPr="00D21A28">
        <w:rPr>
          <w:rFonts w:ascii="Times New Roman" w:hAnsi="Times New Roman"/>
          <w:b/>
          <w:sz w:val="24"/>
          <w:szCs w:val="24"/>
          <w:u w:val="single"/>
        </w:rPr>
        <w:t>ПРЕДИЗВИКАТЕЛСТВА</w:t>
      </w:r>
    </w:p>
    <w:p w14:paraId="4E490883" w14:textId="77777777" w:rsidR="007F11C6" w:rsidRPr="0014334E" w:rsidRDefault="007F11C6" w:rsidP="007F11C6">
      <w:pPr>
        <w:spacing w:before="120"/>
        <w:ind w:firstLine="708"/>
        <w:rPr>
          <w:rFonts w:ascii="Times New Roman" w:hAnsi="Times New Roman"/>
          <w:sz w:val="24"/>
          <w:szCs w:val="24"/>
        </w:rPr>
      </w:pPr>
      <w:r w:rsidRPr="0014334E">
        <w:rPr>
          <w:rFonts w:ascii="Times New Roman" w:hAnsi="Times New Roman"/>
          <w:sz w:val="24"/>
          <w:szCs w:val="24"/>
        </w:rPr>
        <w:t>Основната тема за партньорството между институциите при прилагане на ЗЗДН е включена в стратегически документ „Насоки за действие по превенция на домашното насилие в област Разград, 2019г.-2021г.“ Другите важни теми са обществена осведоменост и информираност; превенция, идентифициране и ранно сигнализиране; професионална подкрепа за пострадали и извършители на домашно насилие; социален капитал и инфраструктура. Идентифицирани са четири ключови предизвикателства за бъдеща работа по превенция на домашното насилие, свързани с укрепване на междуинституционалните връзки, разширяване на участниците в местния механизъм, активизиране на образователните институции и системно прилагане на програмите за работа с извършители на домашно насилие. Последните три години се появи непознато предизвикателство досега – пандемията от COVID-19. Работа по защита от домашно насилие в условията на социална изолация и социална дистанция, беше затруднена допълнително. По времето на COVID-19 се увеличи напрежението в семействата и се повишиха случаите на домашно насилие.</w:t>
      </w:r>
    </w:p>
    <w:p w14:paraId="641E83C7" w14:textId="30784D7F" w:rsidR="0014334E" w:rsidRPr="00D21A28" w:rsidRDefault="007F11C6" w:rsidP="0014334E">
      <w:pPr>
        <w:spacing w:before="120"/>
        <w:ind w:firstLine="0"/>
        <w:jc w:val="center"/>
        <w:rPr>
          <w:rFonts w:ascii="Times New Roman" w:hAnsi="Times New Roman"/>
          <w:b/>
          <w:sz w:val="24"/>
          <w:szCs w:val="24"/>
          <w:u w:val="single"/>
          <w:lang w:val="bg-BG"/>
        </w:rPr>
      </w:pPr>
      <w:r w:rsidRPr="00D21A28">
        <w:rPr>
          <w:rFonts w:ascii="Times New Roman" w:hAnsi="Times New Roman"/>
          <w:b/>
          <w:sz w:val="24"/>
          <w:szCs w:val="24"/>
          <w:u w:val="single"/>
        </w:rPr>
        <w:t>ПРЕПОРЪКИТЕ</w:t>
      </w:r>
    </w:p>
    <w:p w14:paraId="62D86AD8" w14:textId="01B24E73" w:rsidR="007F11C6" w:rsidRDefault="007F11C6" w:rsidP="0014334E">
      <w:pPr>
        <w:spacing w:before="120"/>
        <w:ind w:firstLine="0"/>
        <w:rPr>
          <w:rFonts w:ascii="Times New Roman" w:hAnsi="Times New Roman"/>
          <w:sz w:val="24"/>
          <w:szCs w:val="24"/>
        </w:rPr>
      </w:pPr>
      <w:r w:rsidRPr="0014334E">
        <w:rPr>
          <w:rFonts w:ascii="Times New Roman" w:hAnsi="Times New Roman"/>
          <w:sz w:val="24"/>
          <w:szCs w:val="24"/>
        </w:rPr>
        <w:t xml:space="preserve">за подобряване на съвместната работа по превенция на домашното насилие в област Разград могат да се групират в няколко основни полета: засилена обучителна дейност; активно включване на образователната общност; подобряване на сътрудничество между институциите; организиране на съвместни срещи; повишена информираност за домашното насилие, гласност и чувствителност; създаване на кризисен център за жертви на домашно насилие; широка информираност относно прилагането на Местния механизъм; подкрепа за пострадалите от домашно насилие. Обхватът на партньорство в Местния механизъм за защита по ЗЗДН в област Разград е необходимо е да се разширява. </w:t>
      </w:r>
    </w:p>
    <w:p w14:paraId="2405EA7B" w14:textId="77777777" w:rsidR="00317091" w:rsidRPr="00521E1F" w:rsidRDefault="00317091" w:rsidP="00317091">
      <w:pPr>
        <w:spacing w:before="120"/>
        <w:ind w:firstLine="551"/>
        <w:rPr>
          <w:rFonts w:ascii="Times New Roman" w:hAnsi="Times New Roman"/>
          <w:sz w:val="24"/>
          <w:szCs w:val="24"/>
        </w:rPr>
      </w:pPr>
      <w:r>
        <w:rPr>
          <w:rFonts w:ascii="Times New Roman" w:hAnsi="Times New Roman"/>
          <w:sz w:val="24"/>
          <w:szCs w:val="24"/>
        </w:rPr>
        <w:tab/>
      </w:r>
      <w:r w:rsidRPr="00D21A28">
        <w:rPr>
          <w:rFonts w:ascii="Times New Roman" w:hAnsi="Times New Roman"/>
          <w:sz w:val="24"/>
          <w:szCs w:val="24"/>
        </w:rPr>
        <w:t>Необходимо е да се анализира информацията защо една трета от всички съдебни дела за защита от дом</w:t>
      </w:r>
      <w:r w:rsidRPr="00D21A28">
        <w:rPr>
          <w:rFonts w:ascii="Times New Roman" w:hAnsi="Times New Roman"/>
          <w:sz w:val="24"/>
          <w:szCs w:val="24"/>
          <w:lang w:val="bg-BG"/>
        </w:rPr>
        <w:t>а</w:t>
      </w:r>
      <w:r w:rsidRPr="00D21A28">
        <w:rPr>
          <w:rFonts w:ascii="Times New Roman" w:hAnsi="Times New Roman"/>
          <w:sz w:val="24"/>
          <w:szCs w:val="24"/>
        </w:rPr>
        <w:t>шно насилие са прекратени. Защо пострадалите лица не искат да получат съдебна защита за продължителен период? Кои са причините да липсва увереност у жертвите на насилие в семейството? Какви мерки трябва да се предприемат, за да бъдат защитени всички потърсили съдебна защита?</w:t>
      </w:r>
    </w:p>
    <w:p w14:paraId="2387D7D5" w14:textId="77777777" w:rsidR="007F11C6" w:rsidRPr="0014334E" w:rsidRDefault="007F11C6" w:rsidP="007F11C6">
      <w:pPr>
        <w:pStyle w:val="NormalWeb"/>
        <w:spacing w:before="120" w:beforeAutospacing="0" w:after="0" w:afterAutospacing="0"/>
        <w:ind w:firstLine="708"/>
        <w:jc w:val="both"/>
      </w:pPr>
      <w:r w:rsidRPr="0014334E">
        <w:t>В периода на възстановяване след COVID-19 е важно да се планират ефективни мерки за завръщане към нормалния ритъм на живот след отмяната на ограничителните мерки преди една година (01.04.2022 г.). Необходимо е да се създадат условия за нормализиране на ситуацията, да се обучат екипи от професионалисти и да се предлагат специализирани програми и услуги за пострадали и извършители на домашно насилие, вкл. дистанционни и мобилни форми на подкрепа и помощ. Необходимо е да продължим съвместната работа по повишаване на квалификацията на професионалистите, подобряване на разбирането и чувствителността към жертвите на домашно насилие.</w:t>
      </w:r>
    </w:p>
    <w:p w14:paraId="2C009FF2" w14:textId="1B2AEA94" w:rsidR="00C15A25" w:rsidRDefault="004A35F6" w:rsidP="00CD132F">
      <w:pPr>
        <w:spacing w:before="120"/>
        <w:ind w:firstLine="708"/>
        <w:rPr>
          <w:rFonts w:ascii="Times New Roman" w:eastAsia="Calibri" w:hAnsi="Times New Roman"/>
          <w:sz w:val="24"/>
          <w:szCs w:val="24"/>
          <w:lang w:val="bg-BG" w:eastAsia="en-US"/>
        </w:rPr>
      </w:pPr>
      <w:r>
        <w:rPr>
          <w:rFonts w:ascii="Times New Roman" w:eastAsia="Calibri" w:hAnsi="Times New Roman"/>
          <w:sz w:val="24"/>
          <w:szCs w:val="24"/>
          <w:lang w:val="bg-BG" w:eastAsia="en-US"/>
        </w:rPr>
        <w:t>Н</w:t>
      </w:r>
      <w:r w:rsidR="00CD132F" w:rsidRPr="00CD132F">
        <w:rPr>
          <w:rFonts w:ascii="Times New Roman" w:eastAsia="Calibri" w:hAnsi="Times New Roman"/>
          <w:sz w:val="24"/>
          <w:szCs w:val="24"/>
          <w:lang w:val="bg-BG" w:eastAsia="en-US"/>
        </w:rPr>
        <w:t>ай-важно постижение на институции и организациите, включени в състава на ОСПДН за отчетния период, може да се определи планирането на разкриване на няколко социални услуги за подкрепа на жертви на домашно насилие в област Разград и включването им в проекта на Национална карта на социалните услуги, финансирани изцяло или частично от държавния бюджет</w:t>
      </w:r>
      <w:r w:rsidR="00317091">
        <w:rPr>
          <w:rFonts w:ascii="Times New Roman" w:eastAsia="Calibri" w:hAnsi="Times New Roman"/>
          <w:sz w:val="24"/>
          <w:szCs w:val="24"/>
          <w:lang w:val="bg-BG" w:eastAsia="en-US"/>
        </w:rPr>
        <w:t xml:space="preserve">. </w:t>
      </w:r>
      <w:r w:rsidR="00CD132F">
        <w:rPr>
          <w:rFonts w:ascii="Times New Roman" w:eastAsia="Calibri" w:hAnsi="Times New Roman"/>
          <w:sz w:val="24"/>
          <w:szCs w:val="24"/>
          <w:lang w:val="bg-BG" w:eastAsia="en-US"/>
        </w:rPr>
        <w:t xml:space="preserve">След утвържадаването на </w:t>
      </w:r>
      <w:r w:rsidR="00CD132F" w:rsidRPr="00CD132F">
        <w:rPr>
          <w:rFonts w:ascii="Times New Roman" w:eastAsia="Calibri" w:hAnsi="Times New Roman"/>
          <w:sz w:val="24"/>
          <w:szCs w:val="24"/>
          <w:lang w:val="bg-BG" w:eastAsia="en-US"/>
        </w:rPr>
        <w:t>Национална карта на социалните услуги, финансирани изцяло и</w:t>
      </w:r>
      <w:r w:rsidR="00CD132F">
        <w:rPr>
          <w:rFonts w:ascii="Times New Roman" w:eastAsia="Calibri" w:hAnsi="Times New Roman"/>
          <w:sz w:val="24"/>
          <w:szCs w:val="24"/>
          <w:lang w:val="bg-BG" w:eastAsia="en-US"/>
        </w:rPr>
        <w:t xml:space="preserve">ли частично от държавния бюджет, общинските администрации следва да предприемат бързи действия по разкриването на тези социални услуги, които ще бъдат в голяма подкрепа на жертвите на домашно насилие и ще улеснят работата на компетентните институции по прилагането на ЗЗДН. </w:t>
      </w:r>
      <w:r w:rsidR="00E00ECC">
        <w:rPr>
          <w:rFonts w:ascii="Times New Roman" w:eastAsia="Calibri" w:hAnsi="Times New Roman"/>
          <w:sz w:val="24"/>
          <w:szCs w:val="24"/>
          <w:lang w:val="bg-BG" w:eastAsia="en-US"/>
        </w:rPr>
        <w:t xml:space="preserve">Планирането на тяхното местонахождение следва да бъде съобразено с наличните възможности на общините и с потребностите на жертвите на домашно насилие. </w:t>
      </w:r>
    </w:p>
    <w:p w14:paraId="2F04D823" w14:textId="77777777" w:rsidR="00CD132F" w:rsidRDefault="00CD132F" w:rsidP="00CD132F">
      <w:pPr>
        <w:spacing w:before="120"/>
        <w:ind w:firstLine="708"/>
        <w:rPr>
          <w:rFonts w:ascii="Times New Roman" w:eastAsia="Calibri" w:hAnsi="Times New Roman"/>
          <w:sz w:val="24"/>
          <w:szCs w:val="24"/>
          <w:lang w:val="bg-BG" w:eastAsia="en-US"/>
        </w:rPr>
      </w:pPr>
    </w:p>
    <w:p w14:paraId="382BB571" w14:textId="77777777" w:rsidR="00F01E65" w:rsidRPr="005E266F" w:rsidRDefault="00F01E65" w:rsidP="00A73F5E">
      <w:pPr>
        <w:spacing w:before="120"/>
        <w:rPr>
          <w:rFonts w:ascii="Times New Roman" w:hAnsi="Times New Roman"/>
          <w:b/>
          <w:sz w:val="24"/>
          <w:szCs w:val="24"/>
          <w:u w:val="single"/>
          <w:lang w:val="bg-BG"/>
        </w:rPr>
      </w:pPr>
      <w:r w:rsidRPr="005E266F">
        <w:rPr>
          <w:rFonts w:ascii="Times New Roman" w:hAnsi="Times New Roman"/>
          <w:b/>
          <w:sz w:val="24"/>
          <w:szCs w:val="24"/>
          <w:u w:val="single"/>
          <w:lang w:val="bg-BG"/>
        </w:rPr>
        <w:lastRenderedPageBreak/>
        <w:t>Приложения:</w:t>
      </w:r>
    </w:p>
    <w:p w14:paraId="7FDC7954" w14:textId="77777777" w:rsidR="00F01E65" w:rsidRPr="005E266F" w:rsidRDefault="00F01E65" w:rsidP="00CB5FCC">
      <w:pPr>
        <w:pStyle w:val="ListParagraph"/>
        <w:numPr>
          <w:ilvl w:val="0"/>
          <w:numId w:val="9"/>
        </w:numPr>
        <w:spacing w:before="120"/>
        <w:rPr>
          <w:rFonts w:ascii="Times New Roman" w:hAnsi="Times New Roman"/>
          <w:sz w:val="24"/>
          <w:szCs w:val="24"/>
        </w:rPr>
      </w:pPr>
      <w:r w:rsidRPr="005E266F">
        <w:rPr>
          <w:rFonts w:ascii="Times New Roman" w:hAnsi="Times New Roman"/>
          <w:sz w:val="24"/>
          <w:szCs w:val="24"/>
        </w:rPr>
        <w:t xml:space="preserve">Таблица със статистическа информация за работата на компетентните институции по прилагане на ЗЗДН </w:t>
      </w:r>
      <w:r w:rsidR="000A4AF4" w:rsidRPr="005E266F">
        <w:rPr>
          <w:rFonts w:ascii="Times New Roman" w:hAnsi="Times New Roman"/>
          <w:sz w:val="24"/>
          <w:szCs w:val="24"/>
        </w:rPr>
        <w:t xml:space="preserve">(полиция, съд, прокуратура, социални и здравни служби и неправителствен сектор) </w:t>
      </w:r>
      <w:r w:rsidRPr="005E266F">
        <w:rPr>
          <w:rFonts w:ascii="Times New Roman" w:hAnsi="Times New Roman"/>
          <w:sz w:val="24"/>
          <w:szCs w:val="24"/>
        </w:rPr>
        <w:t>за периода</w:t>
      </w:r>
      <w:r w:rsidR="000A4AF4" w:rsidRPr="005E266F">
        <w:rPr>
          <w:rFonts w:ascii="Times New Roman" w:hAnsi="Times New Roman"/>
          <w:sz w:val="24"/>
          <w:szCs w:val="24"/>
        </w:rPr>
        <w:t xml:space="preserve"> 2020 г. – първо шестмесечие на 2023 г.</w:t>
      </w:r>
    </w:p>
    <w:p w14:paraId="48277E15" w14:textId="77777777" w:rsidR="000A4AF4" w:rsidRPr="005E266F" w:rsidRDefault="000A4AF4" w:rsidP="00CB5FCC">
      <w:pPr>
        <w:pStyle w:val="ListParagraph"/>
        <w:numPr>
          <w:ilvl w:val="0"/>
          <w:numId w:val="9"/>
        </w:numPr>
        <w:rPr>
          <w:rFonts w:ascii="Times New Roman" w:hAnsi="Times New Roman"/>
          <w:sz w:val="24"/>
          <w:szCs w:val="24"/>
        </w:rPr>
      </w:pPr>
      <w:r w:rsidRPr="005E266F">
        <w:rPr>
          <w:rFonts w:ascii="Times New Roman" w:hAnsi="Times New Roman"/>
          <w:sz w:val="24"/>
          <w:szCs w:val="24"/>
        </w:rPr>
        <w:t>Резултатите от анкетно проучване сред общинските администрации, участващи в дейността на ОСПДН на тема „Реакция при случаи на домашно насилие“;</w:t>
      </w:r>
    </w:p>
    <w:p w14:paraId="2E1CBB21" w14:textId="77777777" w:rsidR="00F01E65" w:rsidRPr="005E266F" w:rsidRDefault="00F01E65" w:rsidP="00CB5FCC">
      <w:pPr>
        <w:pStyle w:val="ListParagraph"/>
        <w:numPr>
          <w:ilvl w:val="0"/>
          <w:numId w:val="9"/>
        </w:numPr>
        <w:spacing w:before="120"/>
        <w:rPr>
          <w:rFonts w:ascii="Times New Roman" w:hAnsi="Times New Roman"/>
          <w:sz w:val="24"/>
          <w:szCs w:val="24"/>
        </w:rPr>
      </w:pPr>
      <w:r w:rsidRPr="005E266F">
        <w:rPr>
          <w:rFonts w:ascii="Times New Roman" w:hAnsi="Times New Roman"/>
          <w:sz w:val="24"/>
          <w:szCs w:val="24"/>
        </w:rPr>
        <w:t>Отчет за дейността на СНЦ „Център за съзидателно правосъдие“ и становище за дейността на отговорните институции за прилагане на ЗЗДН.</w:t>
      </w:r>
    </w:p>
    <w:p w14:paraId="1F43B01D" w14:textId="77777777" w:rsidR="002B5457" w:rsidRPr="00A73F5E" w:rsidRDefault="00E11AB2" w:rsidP="00A73F5E">
      <w:pPr>
        <w:spacing w:before="120"/>
        <w:rPr>
          <w:rFonts w:ascii="Times New Roman" w:hAnsi="Times New Roman"/>
          <w:sz w:val="24"/>
          <w:szCs w:val="24"/>
          <w:lang w:val="bg-BG"/>
        </w:rPr>
      </w:pPr>
      <w:r w:rsidRPr="00AB236C">
        <w:rPr>
          <w:rFonts w:ascii="Times New Roman" w:hAnsi="Times New Roman"/>
          <w:sz w:val="24"/>
          <w:szCs w:val="24"/>
          <w:lang w:val="bg-BG"/>
        </w:rPr>
        <w:t xml:space="preserve"> </w:t>
      </w:r>
    </w:p>
    <w:sectPr w:rsidR="002B5457" w:rsidRPr="00A73F5E" w:rsidSect="00F02346">
      <w:footerReference w:type="even" r:id="rId15"/>
      <w:footerReference w:type="default" r:id="rId16"/>
      <w:pgSz w:w="11906" w:h="16838"/>
      <w:pgMar w:top="994" w:right="907" w:bottom="994" w:left="108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4540A2" w16cex:dateUtc="2023-12-11T23:04:00Z"/>
  <w16cex:commentExtensible w16cex:durableId="72739BF9" w16cex:dateUtc="2023-12-11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35182" w16cid:durableId="694540A2"/>
  <w16cid:commentId w16cid:paraId="1BC942F9" w16cid:durableId="72739B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01B58" w14:textId="77777777" w:rsidR="00F73B58" w:rsidRDefault="00F73B58">
      <w:r>
        <w:separator/>
      </w:r>
    </w:p>
  </w:endnote>
  <w:endnote w:type="continuationSeparator" w:id="0">
    <w:p w14:paraId="30E665DE" w14:textId="77777777" w:rsidR="00F73B58" w:rsidRDefault="00F7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Cyr">
    <w:altName w:val="Times New Roman"/>
    <w:charset w:val="00"/>
    <w:family w:val="roman"/>
    <w:pitch w:val="variable"/>
    <w:sig w:usb0="00000287" w:usb1="00000000" w:usb2="00000000" w:usb3="00000000" w:csb0="0000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7F93" w14:textId="77777777" w:rsidR="004066C6" w:rsidRDefault="004066C6" w:rsidP="008F5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09EF56" w14:textId="77777777" w:rsidR="004066C6" w:rsidRDefault="004066C6" w:rsidP="0018273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4010" w14:textId="5D3FD135" w:rsidR="004066C6" w:rsidRPr="002D106E" w:rsidRDefault="004066C6" w:rsidP="008F5E50">
    <w:pPr>
      <w:pStyle w:val="Footer"/>
      <w:framePr w:wrap="around" w:vAnchor="text" w:hAnchor="margin" w:xAlign="right" w:y="1"/>
      <w:rPr>
        <w:rStyle w:val="PageNumber"/>
        <w:sz w:val="24"/>
        <w:szCs w:val="24"/>
      </w:rPr>
    </w:pPr>
    <w:r w:rsidRPr="002D106E">
      <w:rPr>
        <w:rStyle w:val="PageNumber"/>
        <w:sz w:val="24"/>
        <w:szCs w:val="24"/>
      </w:rPr>
      <w:fldChar w:fldCharType="begin"/>
    </w:r>
    <w:r w:rsidRPr="002D106E">
      <w:rPr>
        <w:rStyle w:val="PageNumber"/>
        <w:sz w:val="24"/>
        <w:szCs w:val="24"/>
      </w:rPr>
      <w:instrText xml:space="preserve">PAGE  </w:instrText>
    </w:r>
    <w:r w:rsidRPr="002D106E">
      <w:rPr>
        <w:rStyle w:val="PageNumber"/>
        <w:sz w:val="24"/>
        <w:szCs w:val="24"/>
      </w:rPr>
      <w:fldChar w:fldCharType="separate"/>
    </w:r>
    <w:r w:rsidR="00B57483">
      <w:rPr>
        <w:rStyle w:val="PageNumber"/>
        <w:noProof/>
        <w:sz w:val="24"/>
        <w:szCs w:val="24"/>
      </w:rPr>
      <w:t>9</w:t>
    </w:r>
    <w:r w:rsidRPr="002D106E">
      <w:rPr>
        <w:rStyle w:val="PageNumber"/>
        <w:sz w:val="24"/>
        <w:szCs w:val="24"/>
      </w:rPr>
      <w:fldChar w:fldCharType="end"/>
    </w:r>
  </w:p>
  <w:p w14:paraId="5D9E583D" w14:textId="77777777" w:rsidR="004066C6" w:rsidRDefault="004066C6" w:rsidP="0018273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A0BF6" w14:textId="77777777" w:rsidR="00F73B58" w:rsidRDefault="00F73B58">
      <w:r>
        <w:separator/>
      </w:r>
    </w:p>
  </w:footnote>
  <w:footnote w:type="continuationSeparator" w:id="0">
    <w:p w14:paraId="0370E417" w14:textId="77777777" w:rsidR="00F73B58" w:rsidRDefault="00F73B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5D70"/>
    <w:multiLevelType w:val="hybridMultilevel"/>
    <w:tmpl w:val="5360DD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D7678E"/>
    <w:multiLevelType w:val="hybridMultilevel"/>
    <w:tmpl w:val="ED5478B6"/>
    <w:lvl w:ilvl="0" w:tplc="04020001">
      <w:start w:val="1"/>
      <w:numFmt w:val="bullet"/>
      <w:lvlText w:val=""/>
      <w:lvlJc w:val="left"/>
      <w:pPr>
        <w:ind w:left="1646" w:hanging="360"/>
      </w:pPr>
      <w:rPr>
        <w:rFonts w:ascii="Symbol" w:hAnsi="Symbol" w:hint="default"/>
      </w:rPr>
    </w:lvl>
    <w:lvl w:ilvl="1" w:tplc="04020003" w:tentative="1">
      <w:start w:val="1"/>
      <w:numFmt w:val="bullet"/>
      <w:lvlText w:val="o"/>
      <w:lvlJc w:val="left"/>
      <w:pPr>
        <w:ind w:left="2366" w:hanging="360"/>
      </w:pPr>
      <w:rPr>
        <w:rFonts w:ascii="Courier New" w:hAnsi="Courier New" w:cs="Courier New" w:hint="default"/>
      </w:rPr>
    </w:lvl>
    <w:lvl w:ilvl="2" w:tplc="04020005" w:tentative="1">
      <w:start w:val="1"/>
      <w:numFmt w:val="bullet"/>
      <w:lvlText w:val=""/>
      <w:lvlJc w:val="left"/>
      <w:pPr>
        <w:ind w:left="3086" w:hanging="360"/>
      </w:pPr>
      <w:rPr>
        <w:rFonts w:ascii="Wingdings" w:hAnsi="Wingdings" w:hint="default"/>
      </w:rPr>
    </w:lvl>
    <w:lvl w:ilvl="3" w:tplc="04020001" w:tentative="1">
      <w:start w:val="1"/>
      <w:numFmt w:val="bullet"/>
      <w:lvlText w:val=""/>
      <w:lvlJc w:val="left"/>
      <w:pPr>
        <w:ind w:left="3806" w:hanging="360"/>
      </w:pPr>
      <w:rPr>
        <w:rFonts w:ascii="Symbol" w:hAnsi="Symbol" w:hint="default"/>
      </w:rPr>
    </w:lvl>
    <w:lvl w:ilvl="4" w:tplc="04020003" w:tentative="1">
      <w:start w:val="1"/>
      <w:numFmt w:val="bullet"/>
      <w:lvlText w:val="o"/>
      <w:lvlJc w:val="left"/>
      <w:pPr>
        <w:ind w:left="4526" w:hanging="360"/>
      </w:pPr>
      <w:rPr>
        <w:rFonts w:ascii="Courier New" w:hAnsi="Courier New" w:cs="Courier New" w:hint="default"/>
      </w:rPr>
    </w:lvl>
    <w:lvl w:ilvl="5" w:tplc="04020005" w:tentative="1">
      <w:start w:val="1"/>
      <w:numFmt w:val="bullet"/>
      <w:lvlText w:val=""/>
      <w:lvlJc w:val="left"/>
      <w:pPr>
        <w:ind w:left="5246" w:hanging="360"/>
      </w:pPr>
      <w:rPr>
        <w:rFonts w:ascii="Wingdings" w:hAnsi="Wingdings" w:hint="default"/>
      </w:rPr>
    </w:lvl>
    <w:lvl w:ilvl="6" w:tplc="04020001" w:tentative="1">
      <w:start w:val="1"/>
      <w:numFmt w:val="bullet"/>
      <w:lvlText w:val=""/>
      <w:lvlJc w:val="left"/>
      <w:pPr>
        <w:ind w:left="5966" w:hanging="360"/>
      </w:pPr>
      <w:rPr>
        <w:rFonts w:ascii="Symbol" w:hAnsi="Symbol" w:hint="default"/>
      </w:rPr>
    </w:lvl>
    <w:lvl w:ilvl="7" w:tplc="04020003" w:tentative="1">
      <w:start w:val="1"/>
      <w:numFmt w:val="bullet"/>
      <w:lvlText w:val="o"/>
      <w:lvlJc w:val="left"/>
      <w:pPr>
        <w:ind w:left="6686" w:hanging="360"/>
      </w:pPr>
      <w:rPr>
        <w:rFonts w:ascii="Courier New" w:hAnsi="Courier New" w:cs="Courier New" w:hint="default"/>
      </w:rPr>
    </w:lvl>
    <w:lvl w:ilvl="8" w:tplc="04020005" w:tentative="1">
      <w:start w:val="1"/>
      <w:numFmt w:val="bullet"/>
      <w:lvlText w:val=""/>
      <w:lvlJc w:val="left"/>
      <w:pPr>
        <w:ind w:left="7406" w:hanging="360"/>
      </w:pPr>
      <w:rPr>
        <w:rFonts w:ascii="Wingdings" w:hAnsi="Wingdings" w:hint="default"/>
      </w:rPr>
    </w:lvl>
  </w:abstractNum>
  <w:abstractNum w:abstractNumId="2" w15:restartNumberingAfterBreak="0">
    <w:nsid w:val="14B93020"/>
    <w:multiLevelType w:val="hybridMultilevel"/>
    <w:tmpl w:val="CE8679C8"/>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 w15:restartNumberingAfterBreak="0">
    <w:nsid w:val="30F9746B"/>
    <w:multiLevelType w:val="hybridMultilevel"/>
    <w:tmpl w:val="F3081660"/>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31693737"/>
    <w:multiLevelType w:val="hybridMultilevel"/>
    <w:tmpl w:val="CB809BFE"/>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15:restartNumberingAfterBreak="0">
    <w:nsid w:val="383B5DCB"/>
    <w:multiLevelType w:val="hybridMultilevel"/>
    <w:tmpl w:val="5BFE74EE"/>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57A7447"/>
    <w:multiLevelType w:val="hybridMultilevel"/>
    <w:tmpl w:val="57D0171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61BB7BB3"/>
    <w:multiLevelType w:val="hybridMultilevel"/>
    <w:tmpl w:val="BFB875BC"/>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6B37603C"/>
    <w:multiLevelType w:val="hybridMultilevel"/>
    <w:tmpl w:val="3A96D80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BA72B4D"/>
    <w:multiLevelType w:val="hybridMultilevel"/>
    <w:tmpl w:val="D7626A7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6FAC6E60"/>
    <w:multiLevelType w:val="hybridMultilevel"/>
    <w:tmpl w:val="67E29F72"/>
    <w:lvl w:ilvl="0" w:tplc="04020001">
      <w:start w:val="1"/>
      <w:numFmt w:val="bullet"/>
      <w:lvlText w:val=""/>
      <w:lvlJc w:val="left"/>
      <w:pPr>
        <w:ind w:left="1991" w:hanging="360"/>
      </w:pPr>
      <w:rPr>
        <w:rFonts w:ascii="Symbol" w:hAnsi="Symbol" w:hint="default"/>
      </w:rPr>
    </w:lvl>
    <w:lvl w:ilvl="1" w:tplc="04020003" w:tentative="1">
      <w:start w:val="1"/>
      <w:numFmt w:val="bullet"/>
      <w:lvlText w:val="o"/>
      <w:lvlJc w:val="left"/>
      <w:pPr>
        <w:ind w:left="2711" w:hanging="360"/>
      </w:pPr>
      <w:rPr>
        <w:rFonts w:ascii="Courier New" w:hAnsi="Courier New" w:cs="Courier New" w:hint="default"/>
      </w:rPr>
    </w:lvl>
    <w:lvl w:ilvl="2" w:tplc="04020005" w:tentative="1">
      <w:start w:val="1"/>
      <w:numFmt w:val="bullet"/>
      <w:lvlText w:val=""/>
      <w:lvlJc w:val="left"/>
      <w:pPr>
        <w:ind w:left="3431" w:hanging="360"/>
      </w:pPr>
      <w:rPr>
        <w:rFonts w:ascii="Wingdings" w:hAnsi="Wingdings" w:hint="default"/>
      </w:rPr>
    </w:lvl>
    <w:lvl w:ilvl="3" w:tplc="04020001" w:tentative="1">
      <w:start w:val="1"/>
      <w:numFmt w:val="bullet"/>
      <w:lvlText w:val=""/>
      <w:lvlJc w:val="left"/>
      <w:pPr>
        <w:ind w:left="4151" w:hanging="360"/>
      </w:pPr>
      <w:rPr>
        <w:rFonts w:ascii="Symbol" w:hAnsi="Symbol" w:hint="default"/>
      </w:rPr>
    </w:lvl>
    <w:lvl w:ilvl="4" w:tplc="04020003" w:tentative="1">
      <w:start w:val="1"/>
      <w:numFmt w:val="bullet"/>
      <w:lvlText w:val="o"/>
      <w:lvlJc w:val="left"/>
      <w:pPr>
        <w:ind w:left="4871" w:hanging="360"/>
      </w:pPr>
      <w:rPr>
        <w:rFonts w:ascii="Courier New" w:hAnsi="Courier New" w:cs="Courier New" w:hint="default"/>
      </w:rPr>
    </w:lvl>
    <w:lvl w:ilvl="5" w:tplc="04020005" w:tentative="1">
      <w:start w:val="1"/>
      <w:numFmt w:val="bullet"/>
      <w:lvlText w:val=""/>
      <w:lvlJc w:val="left"/>
      <w:pPr>
        <w:ind w:left="5591" w:hanging="360"/>
      </w:pPr>
      <w:rPr>
        <w:rFonts w:ascii="Wingdings" w:hAnsi="Wingdings" w:hint="default"/>
      </w:rPr>
    </w:lvl>
    <w:lvl w:ilvl="6" w:tplc="04020001" w:tentative="1">
      <w:start w:val="1"/>
      <w:numFmt w:val="bullet"/>
      <w:lvlText w:val=""/>
      <w:lvlJc w:val="left"/>
      <w:pPr>
        <w:ind w:left="6311" w:hanging="360"/>
      </w:pPr>
      <w:rPr>
        <w:rFonts w:ascii="Symbol" w:hAnsi="Symbol" w:hint="default"/>
      </w:rPr>
    </w:lvl>
    <w:lvl w:ilvl="7" w:tplc="04020003" w:tentative="1">
      <w:start w:val="1"/>
      <w:numFmt w:val="bullet"/>
      <w:lvlText w:val="o"/>
      <w:lvlJc w:val="left"/>
      <w:pPr>
        <w:ind w:left="7031" w:hanging="360"/>
      </w:pPr>
      <w:rPr>
        <w:rFonts w:ascii="Courier New" w:hAnsi="Courier New" w:cs="Courier New" w:hint="default"/>
      </w:rPr>
    </w:lvl>
    <w:lvl w:ilvl="8" w:tplc="04020005" w:tentative="1">
      <w:start w:val="1"/>
      <w:numFmt w:val="bullet"/>
      <w:lvlText w:val=""/>
      <w:lvlJc w:val="left"/>
      <w:pPr>
        <w:ind w:left="7751" w:hanging="360"/>
      </w:pPr>
      <w:rPr>
        <w:rFonts w:ascii="Wingdings" w:hAnsi="Wingdings" w:hint="default"/>
      </w:rPr>
    </w:lvl>
  </w:abstractNum>
  <w:abstractNum w:abstractNumId="11" w15:restartNumberingAfterBreak="0">
    <w:nsid w:val="72EB6636"/>
    <w:multiLevelType w:val="hybridMultilevel"/>
    <w:tmpl w:val="56E05E60"/>
    <w:lvl w:ilvl="0" w:tplc="0402000F">
      <w:start w:val="1"/>
      <w:numFmt w:val="decimal"/>
      <w:lvlText w:val="%1."/>
      <w:lvlJc w:val="left"/>
      <w:pPr>
        <w:tabs>
          <w:tab w:val="num" w:pos="551"/>
        </w:tabs>
        <w:ind w:left="551" w:hanging="360"/>
      </w:pPr>
    </w:lvl>
    <w:lvl w:ilvl="1" w:tplc="04020001">
      <w:start w:val="1"/>
      <w:numFmt w:val="bullet"/>
      <w:lvlText w:val=""/>
      <w:lvlJc w:val="left"/>
      <w:pPr>
        <w:tabs>
          <w:tab w:val="num" w:pos="1631"/>
        </w:tabs>
        <w:ind w:left="1631" w:hanging="360"/>
      </w:pPr>
      <w:rPr>
        <w:rFonts w:ascii="Symbol" w:hAnsi="Symbol" w:hint="default"/>
      </w:rPr>
    </w:lvl>
    <w:lvl w:ilvl="2" w:tplc="03E01EB4">
      <w:numFmt w:val="bullet"/>
      <w:lvlText w:val="-"/>
      <w:lvlJc w:val="left"/>
      <w:pPr>
        <w:ind w:left="2531" w:hanging="360"/>
      </w:pPr>
      <w:rPr>
        <w:rFonts w:ascii="Times New Roman" w:eastAsia="Calibri" w:hAnsi="Times New Roman" w:cs="Times New Roman" w:hint="default"/>
      </w:rPr>
    </w:lvl>
    <w:lvl w:ilvl="3" w:tplc="0402000F" w:tentative="1">
      <w:start w:val="1"/>
      <w:numFmt w:val="decimal"/>
      <w:lvlText w:val="%4."/>
      <w:lvlJc w:val="left"/>
      <w:pPr>
        <w:tabs>
          <w:tab w:val="num" w:pos="3071"/>
        </w:tabs>
        <w:ind w:left="3071" w:hanging="360"/>
      </w:pPr>
    </w:lvl>
    <w:lvl w:ilvl="4" w:tplc="04020019" w:tentative="1">
      <w:start w:val="1"/>
      <w:numFmt w:val="lowerLetter"/>
      <w:lvlText w:val="%5."/>
      <w:lvlJc w:val="left"/>
      <w:pPr>
        <w:tabs>
          <w:tab w:val="num" w:pos="3791"/>
        </w:tabs>
        <w:ind w:left="3791" w:hanging="360"/>
      </w:pPr>
    </w:lvl>
    <w:lvl w:ilvl="5" w:tplc="0402001B" w:tentative="1">
      <w:start w:val="1"/>
      <w:numFmt w:val="lowerRoman"/>
      <w:lvlText w:val="%6."/>
      <w:lvlJc w:val="right"/>
      <w:pPr>
        <w:tabs>
          <w:tab w:val="num" w:pos="4511"/>
        </w:tabs>
        <w:ind w:left="4511" w:hanging="180"/>
      </w:pPr>
    </w:lvl>
    <w:lvl w:ilvl="6" w:tplc="0402000F" w:tentative="1">
      <w:start w:val="1"/>
      <w:numFmt w:val="decimal"/>
      <w:lvlText w:val="%7."/>
      <w:lvlJc w:val="left"/>
      <w:pPr>
        <w:tabs>
          <w:tab w:val="num" w:pos="5231"/>
        </w:tabs>
        <w:ind w:left="5231" w:hanging="360"/>
      </w:pPr>
    </w:lvl>
    <w:lvl w:ilvl="7" w:tplc="04020019" w:tentative="1">
      <w:start w:val="1"/>
      <w:numFmt w:val="lowerLetter"/>
      <w:lvlText w:val="%8."/>
      <w:lvlJc w:val="left"/>
      <w:pPr>
        <w:tabs>
          <w:tab w:val="num" w:pos="5951"/>
        </w:tabs>
        <w:ind w:left="5951" w:hanging="360"/>
      </w:pPr>
    </w:lvl>
    <w:lvl w:ilvl="8" w:tplc="0402001B" w:tentative="1">
      <w:start w:val="1"/>
      <w:numFmt w:val="lowerRoman"/>
      <w:lvlText w:val="%9."/>
      <w:lvlJc w:val="right"/>
      <w:pPr>
        <w:tabs>
          <w:tab w:val="num" w:pos="6671"/>
        </w:tabs>
        <w:ind w:left="6671" w:hanging="180"/>
      </w:pPr>
    </w:lvl>
  </w:abstractNum>
  <w:abstractNum w:abstractNumId="12" w15:restartNumberingAfterBreak="0">
    <w:nsid w:val="76AC7EFC"/>
    <w:multiLevelType w:val="hybridMultilevel"/>
    <w:tmpl w:val="C8806564"/>
    <w:lvl w:ilvl="0" w:tplc="04020001">
      <w:start w:val="1"/>
      <w:numFmt w:val="bullet"/>
      <w:lvlText w:val=""/>
      <w:lvlJc w:val="left"/>
      <w:pPr>
        <w:ind w:left="720" w:hanging="360"/>
      </w:pPr>
      <w:rPr>
        <w:rFonts w:ascii="Symbol" w:hAnsi="Symbol"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D032683"/>
    <w:multiLevelType w:val="hybridMultilevel"/>
    <w:tmpl w:val="4E9297A0"/>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num w:numId="1">
    <w:abstractNumId w:val="7"/>
  </w:num>
  <w:num w:numId="2">
    <w:abstractNumId w:val="13"/>
  </w:num>
  <w:num w:numId="3">
    <w:abstractNumId w:val="11"/>
  </w:num>
  <w:num w:numId="4">
    <w:abstractNumId w:val="0"/>
  </w:num>
  <w:num w:numId="5">
    <w:abstractNumId w:val="3"/>
  </w:num>
  <w:num w:numId="6">
    <w:abstractNumId w:val="6"/>
  </w:num>
  <w:num w:numId="7">
    <w:abstractNumId w:val="5"/>
  </w:num>
  <w:num w:numId="8">
    <w:abstractNumId w:val="12"/>
  </w:num>
  <w:num w:numId="9">
    <w:abstractNumId w:val="4"/>
  </w:num>
  <w:num w:numId="10">
    <w:abstractNumId w:val="1"/>
  </w:num>
  <w:num w:numId="11">
    <w:abstractNumId w:val="2"/>
  </w:num>
  <w:num w:numId="12">
    <w:abstractNumId w:val="10"/>
  </w:num>
  <w:num w:numId="13">
    <w:abstractNumId w:val="8"/>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8A"/>
    <w:rsid w:val="00006F39"/>
    <w:rsid w:val="00007ABB"/>
    <w:rsid w:val="00011E74"/>
    <w:rsid w:val="000209EF"/>
    <w:rsid w:val="0002177E"/>
    <w:rsid w:val="000228EC"/>
    <w:rsid w:val="00026B28"/>
    <w:rsid w:val="000271C1"/>
    <w:rsid w:val="00027B76"/>
    <w:rsid w:val="000302CD"/>
    <w:rsid w:val="00035B01"/>
    <w:rsid w:val="00042EC4"/>
    <w:rsid w:val="00043146"/>
    <w:rsid w:val="00043C7F"/>
    <w:rsid w:val="00047498"/>
    <w:rsid w:val="000502AE"/>
    <w:rsid w:val="00050BB0"/>
    <w:rsid w:val="00054122"/>
    <w:rsid w:val="00057A5A"/>
    <w:rsid w:val="00062E62"/>
    <w:rsid w:val="00063F06"/>
    <w:rsid w:val="000671D8"/>
    <w:rsid w:val="00070CAE"/>
    <w:rsid w:val="00073791"/>
    <w:rsid w:val="00073A93"/>
    <w:rsid w:val="000749BE"/>
    <w:rsid w:val="00085C3F"/>
    <w:rsid w:val="00096F3D"/>
    <w:rsid w:val="000A4AF4"/>
    <w:rsid w:val="000A6684"/>
    <w:rsid w:val="000B4752"/>
    <w:rsid w:val="000B659B"/>
    <w:rsid w:val="000B6D42"/>
    <w:rsid w:val="000B7671"/>
    <w:rsid w:val="000C092C"/>
    <w:rsid w:val="000C0CC3"/>
    <w:rsid w:val="000C2179"/>
    <w:rsid w:val="000C2DDA"/>
    <w:rsid w:val="000C3B1A"/>
    <w:rsid w:val="000C55C3"/>
    <w:rsid w:val="000C5720"/>
    <w:rsid w:val="000C7587"/>
    <w:rsid w:val="000C7FF8"/>
    <w:rsid w:val="000D42FD"/>
    <w:rsid w:val="000E29C0"/>
    <w:rsid w:val="000E7636"/>
    <w:rsid w:val="000F016B"/>
    <w:rsid w:val="000F36D9"/>
    <w:rsid w:val="000F4192"/>
    <w:rsid w:val="000F58D9"/>
    <w:rsid w:val="000F73E4"/>
    <w:rsid w:val="00121237"/>
    <w:rsid w:val="001247D3"/>
    <w:rsid w:val="00126AC1"/>
    <w:rsid w:val="00132189"/>
    <w:rsid w:val="00132918"/>
    <w:rsid w:val="00132F84"/>
    <w:rsid w:val="00132FF1"/>
    <w:rsid w:val="00133865"/>
    <w:rsid w:val="00137C6E"/>
    <w:rsid w:val="00140F56"/>
    <w:rsid w:val="00141E7D"/>
    <w:rsid w:val="0014334E"/>
    <w:rsid w:val="00147115"/>
    <w:rsid w:val="0015228A"/>
    <w:rsid w:val="00154124"/>
    <w:rsid w:val="00155D31"/>
    <w:rsid w:val="00160BE5"/>
    <w:rsid w:val="001620EB"/>
    <w:rsid w:val="00165D27"/>
    <w:rsid w:val="001672B3"/>
    <w:rsid w:val="00171EA8"/>
    <w:rsid w:val="00171F11"/>
    <w:rsid w:val="00172EFE"/>
    <w:rsid w:val="00177C06"/>
    <w:rsid w:val="0018273F"/>
    <w:rsid w:val="001962FF"/>
    <w:rsid w:val="0019741C"/>
    <w:rsid w:val="001A3ED9"/>
    <w:rsid w:val="001A56B2"/>
    <w:rsid w:val="001B2C0E"/>
    <w:rsid w:val="001C1365"/>
    <w:rsid w:val="001C1B1B"/>
    <w:rsid w:val="001C34CF"/>
    <w:rsid w:val="001C396A"/>
    <w:rsid w:val="001C5CA0"/>
    <w:rsid w:val="001C67D7"/>
    <w:rsid w:val="001C7F10"/>
    <w:rsid w:val="001D70DC"/>
    <w:rsid w:val="001E278A"/>
    <w:rsid w:val="001E39B7"/>
    <w:rsid w:val="001E42F9"/>
    <w:rsid w:val="001E4CA9"/>
    <w:rsid w:val="001F0EDC"/>
    <w:rsid w:val="00201D4D"/>
    <w:rsid w:val="00216CB6"/>
    <w:rsid w:val="002173F2"/>
    <w:rsid w:val="0021750B"/>
    <w:rsid w:val="002206CF"/>
    <w:rsid w:val="00220792"/>
    <w:rsid w:val="00223089"/>
    <w:rsid w:val="002278B7"/>
    <w:rsid w:val="002302DA"/>
    <w:rsid w:val="0023179B"/>
    <w:rsid w:val="0024029C"/>
    <w:rsid w:val="002450EA"/>
    <w:rsid w:val="00245777"/>
    <w:rsid w:val="00253900"/>
    <w:rsid w:val="00267539"/>
    <w:rsid w:val="00267C3D"/>
    <w:rsid w:val="00267D91"/>
    <w:rsid w:val="00270CB8"/>
    <w:rsid w:val="00271BF8"/>
    <w:rsid w:val="00272DD1"/>
    <w:rsid w:val="002758BD"/>
    <w:rsid w:val="00276BA4"/>
    <w:rsid w:val="002838D6"/>
    <w:rsid w:val="002848EC"/>
    <w:rsid w:val="0029384E"/>
    <w:rsid w:val="002A077B"/>
    <w:rsid w:val="002A0B55"/>
    <w:rsid w:val="002A4ED8"/>
    <w:rsid w:val="002A5329"/>
    <w:rsid w:val="002A57D0"/>
    <w:rsid w:val="002A59E7"/>
    <w:rsid w:val="002B47B5"/>
    <w:rsid w:val="002B5133"/>
    <w:rsid w:val="002B5457"/>
    <w:rsid w:val="002B6DD8"/>
    <w:rsid w:val="002B7336"/>
    <w:rsid w:val="002C15DC"/>
    <w:rsid w:val="002C1A11"/>
    <w:rsid w:val="002C1A22"/>
    <w:rsid w:val="002C4B6A"/>
    <w:rsid w:val="002C79DB"/>
    <w:rsid w:val="002D106E"/>
    <w:rsid w:val="002D1D18"/>
    <w:rsid w:val="002D464E"/>
    <w:rsid w:val="002D4EAE"/>
    <w:rsid w:val="002E03FD"/>
    <w:rsid w:val="002E4403"/>
    <w:rsid w:val="002E7EFA"/>
    <w:rsid w:val="002F145A"/>
    <w:rsid w:val="002F2486"/>
    <w:rsid w:val="00302052"/>
    <w:rsid w:val="00302E9F"/>
    <w:rsid w:val="00307247"/>
    <w:rsid w:val="00313679"/>
    <w:rsid w:val="00313DEB"/>
    <w:rsid w:val="00317091"/>
    <w:rsid w:val="00317700"/>
    <w:rsid w:val="00317FD3"/>
    <w:rsid w:val="00324C1A"/>
    <w:rsid w:val="00324D90"/>
    <w:rsid w:val="00326EB0"/>
    <w:rsid w:val="003301D6"/>
    <w:rsid w:val="00331667"/>
    <w:rsid w:val="00336FD3"/>
    <w:rsid w:val="00340033"/>
    <w:rsid w:val="00341965"/>
    <w:rsid w:val="00343626"/>
    <w:rsid w:val="003436AA"/>
    <w:rsid w:val="0034490F"/>
    <w:rsid w:val="00345173"/>
    <w:rsid w:val="00351A5C"/>
    <w:rsid w:val="003522E6"/>
    <w:rsid w:val="00355CD7"/>
    <w:rsid w:val="00361CE2"/>
    <w:rsid w:val="00362CF4"/>
    <w:rsid w:val="00367F09"/>
    <w:rsid w:val="003735E5"/>
    <w:rsid w:val="003740FB"/>
    <w:rsid w:val="003754FC"/>
    <w:rsid w:val="00375B7F"/>
    <w:rsid w:val="00382A9B"/>
    <w:rsid w:val="00393BD5"/>
    <w:rsid w:val="003A3D9F"/>
    <w:rsid w:val="003A3DB3"/>
    <w:rsid w:val="003A4AA3"/>
    <w:rsid w:val="003B1F3E"/>
    <w:rsid w:val="003B2E6C"/>
    <w:rsid w:val="003B7C7E"/>
    <w:rsid w:val="003C0234"/>
    <w:rsid w:val="003C136E"/>
    <w:rsid w:val="003C74C8"/>
    <w:rsid w:val="003C7516"/>
    <w:rsid w:val="003C7767"/>
    <w:rsid w:val="003D20A9"/>
    <w:rsid w:val="003D2F04"/>
    <w:rsid w:val="003D5223"/>
    <w:rsid w:val="003E0B08"/>
    <w:rsid w:val="003E0BDB"/>
    <w:rsid w:val="003E21DD"/>
    <w:rsid w:val="003E4352"/>
    <w:rsid w:val="003E7F46"/>
    <w:rsid w:val="003F57EE"/>
    <w:rsid w:val="003F75FB"/>
    <w:rsid w:val="004005B3"/>
    <w:rsid w:val="0040241E"/>
    <w:rsid w:val="00403543"/>
    <w:rsid w:val="004065A5"/>
    <w:rsid w:val="004066C6"/>
    <w:rsid w:val="004075DA"/>
    <w:rsid w:val="0040790C"/>
    <w:rsid w:val="004130BE"/>
    <w:rsid w:val="004137BD"/>
    <w:rsid w:val="00413BB9"/>
    <w:rsid w:val="004172F0"/>
    <w:rsid w:val="00423CFD"/>
    <w:rsid w:val="00424E59"/>
    <w:rsid w:val="004272B1"/>
    <w:rsid w:val="00427D94"/>
    <w:rsid w:val="00431FF8"/>
    <w:rsid w:val="00433243"/>
    <w:rsid w:val="004363BF"/>
    <w:rsid w:val="00443B69"/>
    <w:rsid w:val="0046017A"/>
    <w:rsid w:val="00460C40"/>
    <w:rsid w:val="0046275C"/>
    <w:rsid w:val="0046301C"/>
    <w:rsid w:val="00463BAE"/>
    <w:rsid w:val="00463F31"/>
    <w:rsid w:val="00464A06"/>
    <w:rsid w:val="004705AC"/>
    <w:rsid w:val="00472752"/>
    <w:rsid w:val="00476065"/>
    <w:rsid w:val="00476637"/>
    <w:rsid w:val="00481227"/>
    <w:rsid w:val="00481ABF"/>
    <w:rsid w:val="00481DDE"/>
    <w:rsid w:val="00482912"/>
    <w:rsid w:val="00485DD1"/>
    <w:rsid w:val="00487340"/>
    <w:rsid w:val="004925DA"/>
    <w:rsid w:val="00492D36"/>
    <w:rsid w:val="004A21E8"/>
    <w:rsid w:val="004A2B5E"/>
    <w:rsid w:val="004A35F6"/>
    <w:rsid w:val="004B5C5A"/>
    <w:rsid w:val="004B745E"/>
    <w:rsid w:val="004B7520"/>
    <w:rsid w:val="004C3947"/>
    <w:rsid w:val="004C402B"/>
    <w:rsid w:val="004C43A5"/>
    <w:rsid w:val="004C493F"/>
    <w:rsid w:val="004C4D90"/>
    <w:rsid w:val="004C5CB8"/>
    <w:rsid w:val="004C7518"/>
    <w:rsid w:val="004D1336"/>
    <w:rsid w:val="004D3F84"/>
    <w:rsid w:val="004E0FA8"/>
    <w:rsid w:val="004E3066"/>
    <w:rsid w:val="004E4087"/>
    <w:rsid w:val="004E581C"/>
    <w:rsid w:val="004F0056"/>
    <w:rsid w:val="004F1BBC"/>
    <w:rsid w:val="004F2A75"/>
    <w:rsid w:val="004F70A4"/>
    <w:rsid w:val="00504322"/>
    <w:rsid w:val="005059E5"/>
    <w:rsid w:val="00511437"/>
    <w:rsid w:val="005143A3"/>
    <w:rsid w:val="0051635B"/>
    <w:rsid w:val="0051655A"/>
    <w:rsid w:val="00520291"/>
    <w:rsid w:val="00520D1F"/>
    <w:rsid w:val="00522468"/>
    <w:rsid w:val="00522799"/>
    <w:rsid w:val="00523261"/>
    <w:rsid w:val="00525B7E"/>
    <w:rsid w:val="00531505"/>
    <w:rsid w:val="005317FC"/>
    <w:rsid w:val="00532E7F"/>
    <w:rsid w:val="005368F6"/>
    <w:rsid w:val="00537455"/>
    <w:rsid w:val="00541D60"/>
    <w:rsid w:val="00542101"/>
    <w:rsid w:val="0054392F"/>
    <w:rsid w:val="005477E9"/>
    <w:rsid w:val="00551573"/>
    <w:rsid w:val="00552028"/>
    <w:rsid w:val="0055486D"/>
    <w:rsid w:val="00555B90"/>
    <w:rsid w:val="00556074"/>
    <w:rsid w:val="00557C85"/>
    <w:rsid w:val="00562366"/>
    <w:rsid w:val="00563A7C"/>
    <w:rsid w:val="00563ADC"/>
    <w:rsid w:val="00566309"/>
    <w:rsid w:val="005708DD"/>
    <w:rsid w:val="00570C6A"/>
    <w:rsid w:val="0057652F"/>
    <w:rsid w:val="00576634"/>
    <w:rsid w:val="0058230C"/>
    <w:rsid w:val="00585255"/>
    <w:rsid w:val="00597146"/>
    <w:rsid w:val="005A2FF0"/>
    <w:rsid w:val="005A5EAC"/>
    <w:rsid w:val="005B2DB7"/>
    <w:rsid w:val="005C59BA"/>
    <w:rsid w:val="005C68CE"/>
    <w:rsid w:val="005C68D5"/>
    <w:rsid w:val="005D5BC4"/>
    <w:rsid w:val="005D7594"/>
    <w:rsid w:val="005E266F"/>
    <w:rsid w:val="005E28C9"/>
    <w:rsid w:val="005E2B00"/>
    <w:rsid w:val="005E5DCD"/>
    <w:rsid w:val="005E6915"/>
    <w:rsid w:val="005E6BB2"/>
    <w:rsid w:val="00602816"/>
    <w:rsid w:val="006137D8"/>
    <w:rsid w:val="00623907"/>
    <w:rsid w:val="006240D9"/>
    <w:rsid w:val="00627773"/>
    <w:rsid w:val="006327E8"/>
    <w:rsid w:val="00634673"/>
    <w:rsid w:val="006347A3"/>
    <w:rsid w:val="006352FF"/>
    <w:rsid w:val="00636005"/>
    <w:rsid w:val="0064488B"/>
    <w:rsid w:val="0065337E"/>
    <w:rsid w:val="0065362C"/>
    <w:rsid w:val="006573B3"/>
    <w:rsid w:val="00661040"/>
    <w:rsid w:val="00661A27"/>
    <w:rsid w:val="00664299"/>
    <w:rsid w:val="0067277A"/>
    <w:rsid w:val="0067315E"/>
    <w:rsid w:val="0067535D"/>
    <w:rsid w:val="00677483"/>
    <w:rsid w:val="006779BA"/>
    <w:rsid w:val="0068203B"/>
    <w:rsid w:val="006964F3"/>
    <w:rsid w:val="006A122F"/>
    <w:rsid w:val="006A1C0E"/>
    <w:rsid w:val="006A4749"/>
    <w:rsid w:val="006A7059"/>
    <w:rsid w:val="006A7170"/>
    <w:rsid w:val="006B182C"/>
    <w:rsid w:val="006B3598"/>
    <w:rsid w:val="006B3E2C"/>
    <w:rsid w:val="006B61E4"/>
    <w:rsid w:val="006B6874"/>
    <w:rsid w:val="006C1DCF"/>
    <w:rsid w:val="006C2752"/>
    <w:rsid w:val="006C45EC"/>
    <w:rsid w:val="006C6B4F"/>
    <w:rsid w:val="006C6B9A"/>
    <w:rsid w:val="006D1C0D"/>
    <w:rsid w:val="006D447C"/>
    <w:rsid w:val="006D5C48"/>
    <w:rsid w:val="006D63D7"/>
    <w:rsid w:val="006D799E"/>
    <w:rsid w:val="006E1158"/>
    <w:rsid w:val="006E1FDC"/>
    <w:rsid w:val="006E352E"/>
    <w:rsid w:val="006E5581"/>
    <w:rsid w:val="006F07EA"/>
    <w:rsid w:val="006F1D2F"/>
    <w:rsid w:val="006F1FA4"/>
    <w:rsid w:val="006F39B2"/>
    <w:rsid w:val="006F7883"/>
    <w:rsid w:val="00701195"/>
    <w:rsid w:val="007014AF"/>
    <w:rsid w:val="007025BE"/>
    <w:rsid w:val="0070416A"/>
    <w:rsid w:val="00705C43"/>
    <w:rsid w:val="007067AA"/>
    <w:rsid w:val="00706904"/>
    <w:rsid w:val="007122A0"/>
    <w:rsid w:val="00713282"/>
    <w:rsid w:val="007153E0"/>
    <w:rsid w:val="0071666C"/>
    <w:rsid w:val="00723CC3"/>
    <w:rsid w:val="0072557A"/>
    <w:rsid w:val="00726D0D"/>
    <w:rsid w:val="0073148C"/>
    <w:rsid w:val="00743B5B"/>
    <w:rsid w:val="00745BF3"/>
    <w:rsid w:val="007518E6"/>
    <w:rsid w:val="00752CA7"/>
    <w:rsid w:val="0075357E"/>
    <w:rsid w:val="00754A3E"/>
    <w:rsid w:val="00783C41"/>
    <w:rsid w:val="00784231"/>
    <w:rsid w:val="00784BA9"/>
    <w:rsid w:val="00786EAA"/>
    <w:rsid w:val="007905F2"/>
    <w:rsid w:val="00793CFB"/>
    <w:rsid w:val="0079588E"/>
    <w:rsid w:val="007A02D9"/>
    <w:rsid w:val="007A05FB"/>
    <w:rsid w:val="007A0B3E"/>
    <w:rsid w:val="007A203D"/>
    <w:rsid w:val="007A600C"/>
    <w:rsid w:val="007A7C9D"/>
    <w:rsid w:val="007B24A7"/>
    <w:rsid w:val="007B7120"/>
    <w:rsid w:val="007B7C77"/>
    <w:rsid w:val="007D08D8"/>
    <w:rsid w:val="007D0E71"/>
    <w:rsid w:val="007D5228"/>
    <w:rsid w:val="007E07BC"/>
    <w:rsid w:val="007E4733"/>
    <w:rsid w:val="007E6BE8"/>
    <w:rsid w:val="007F0D81"/>
    <w:rsid w:val="007F11C6"/>
    <w:rsid w:val="007F480E"/>
    <w:rsid w:val="007F6E3B"/>
    <w:rsid w:val="007F7BDE"/>
    <w:rsid w:val="00800FCA"/>
    <w:rsid w:val="00801A0C"/>
    <w:rsid w:val="0080587B"/>
    <w:rsid w:val="00810769"/>
    <w:rsid w:val="00811309"/>
    <w:rsid w:val="00813298"/>
    <w:rsid w:val="00813F10"/>
    <w:rsid w:val="00826649"/>
    <w:rsid w:val="00827379"/>
    <w:rsid w:val="0083125E"/>
    <w:rsid w:val="00832387"/>
    <w:rsid w:val="00832B2B"/>
    <w:rsid w:val="008336B9"/>
    <w:rsid w:val="00835758"/>
    <w:rsid w:val="0084174E"/>
    <w:rsid w:val="00843DAC"/>
    <w:rsid w:val="00844157"/>
    <w:rsid w:val="0084698E"/>
    <w:rsid w:val="00850274"/>
    <w:rsid w:val="008539D0"/>
    <w:rsid w:val="008566B0"/>
    <w:rsid w:val="00867F70"/>
    <w:rsid w:val="008714A5"/>
    <w:rsid w:val="00871B29"/>
    <w:rsid w:val="008730B7"/>
    <w:rsid w:val="0087383B"/>
    <w:rsid w:val="0087751E"/>
    <w:rsid w:val="00882AD9"/>
    <w:rsid w:val="00882DE1"/>
    <w:rsid w:val="00890B31"/>
    <w:rsid w:val="0089150A"/>
    <w:rsid w:val="008A0742"/>
    <w:rsid w:val="008A0CF5"/>
    <w:rsid w:val="008A18C1"/>
    <w:rsid w:val="008A25B1"/>
    <w:rsid w:val="008B0944"/>
    <w:rsid w:val="008B16BB"/>
    <w:rsid w:val="008B1911"/>
    <w:rsid w:val="008B390D"/>
    <w:rsid w:val="008C1A21"/>
    <w:rsid w:val="008C3144"/>
    <w:rsid w:val="008C3907"/>
    <w:rsid w:val="008C475E"/>
    <w:rsid w:val="008C5474"/>
    <w:rsid w:val="008C7D3D"/>
    <w:rsid w:val="008D2A11"/>
    <w:rsid w:val="008D2DBD"/>
    <w:rsid w:val="008D3A06"/>
    <w:rsid w:val="008D489E"/>
    <w:rsid w:val="008D4FAC"/>
    <w:rsid w:val="008E1445"/>
    <w:rsid w:val="008E3B81"/>
    <w:rsid w:val="008E3F65"/>
    <w:rsid w:val="008F2227"/>
    <w:rsid w:val="008F3BA4"/>
    <w:rsid w:val="008F5E50"/>
    <w:rsid w:val="008F7116"/>
    <w:rsid w:val="008F7665"/>
    <w:rsid w:val="009014CD"/>
    <w:rsid w:val="0090406E"/>
    <w:rsid w:val="00905307"/>
    <w:rsid w:val="0091606C"/>
    <w:rsid w:val="00923CE3"/>
    <w:rsid w:val="0092725E"/>
    <w:rsid w:val="00930AFE"/>
    <w:rsid w:val="00940994"/>
    <w:rsid w:val="00941AB8"/>
    <w:rsid w:val="00947A28"/>
    <w:rsid w:val="00950D4C"/>
    <w:rsid w:val="00950DB4"/>
    <w:rsid w:val="00951CE8"/>
    <w:rsid w:val="00956223"/>
    <w:rsid w:val="00962935"/>
    <w:rsid w:val="0096468D"/>
    <w:rsid w:val="00965AC4"/>
    <w:rsid w:val="00976449"/>
    <w:rsid w:val="00980DA9"/>
    <w:rsid w:val="0098162B"/>
    <w:rsid w:val="00982BFF"/>
    <w:rsid w:val="00987047"/>
    <w:rsid w:val="00987758"/>
    <w:rsid w:val="009979BA"/>
    <w:rsid w:val="009A2E27"/>
    <w:rsid w:val="009A342B"/>
    <w:rsid w:val="009A597D"/>
    <w:rsid w:val="009B01E8"/>
    <w:rsid w:val="009B068A"/>
    <w:rsid w:val="009B2D69"/>
    <w:rsid w:val="009B3A61"/>
    <w:rsid w:val="009B3E5F"/>
    <w:rsid w:val="009B57C9"/>
    <w:rsid w:val="009B6A8C"/>
    <w:rsid w:val="009C1269"/>
    <w:rsid w:val="009C2631"/>
    <w:rsid w:val="009C7C90"/>
    <w:rsid w:val="009C7D85"/>
    <w:rsid w:val="009D1568"/>
    <w:rsid w:val="009D3A17"/>
    <w:rsid w:val="009E38F5"/>
    <w:rsid w:val="009E3BE3"/>
    <w:rsid w:val="009E3C7A"/>
    <w:rsid w:val="009E603B"/>
    <w:rsid w:val="009F576D"/>
    <w:rsid w:val="00A0140C"/>
    <w:rsid w:val="00A028A8"/>
    <w:rsid w:val="00A1414C"/>
    <w:rsid w:val="00A15354"/>
    <w:rsid w:val="00A20BCA"/>
    <w:rsid w:val="00A21D84"/>
    <w:rsid w:val="00A22B5E"/>
    <w:rsid w:val="00A24E8D"/>
    <w:rsid w:val="00A254E0"/>
    <w:rsid w:val="00A35501"/>
    <w:rsid w:val="00A3674D"/>
    <w:rsid w:val="00A422F5"/>
    <w:rsid w:val="00A52828"/>
    <w:rsid w:val="00A557B0"/>
    <w:rsid w:val="00A5585C"/>
    <w:rsid w:val="00A572E7"/>
    <w:rsid w:val="00A6244C"/>
    <w:rsid w:val="00A626C7"/>
    <w:rsid w:val="00A640CB"/>
    <w:rsid w:val="00A65E9B"/>
    <w:rsid w:val="00A67361"/>
    <w:rsid w:val="00A6753D"/>
    <w:rsid w:val="00A73F5E"/>
    <w:rsid w:val="00A92796"/>
    <w:rsid w:val="00A9503B"/>
    <w:rsid w:val="00A95D80"/>
    <w:rsid w:val="00A96845"/>
    <w:rsid w:val="00AA7D0F"/>
    <w:rsid w:val="00AB1306"/>
    <w:rsid w:val="00AB236C"/>
    <w:rsid w:val="00AB60A2"/>
    <w:rsid w:val="00AB7669"/>
    <w:rsid w:val="00AB7A72"/>
    <w:rsid w:val="00AC2290"/>
    <w:rsid w:val="00AC32E4"/>
    <w:rsid w:val="00AC4BB8"/>
    <w:rsid w:val="00AC655A"/>
    <w:rsid w:val="00AD402A"/>
    <w:rsid w:val="00AD45BA"/>
    <w:rsid w:val="00AD6CD4"/>
    <w:rsid w:val="00AE36C4"/>
    <w:rsid w:val="00AE5005"/>
    <w:rsid w:val="00AE6786"/>
    <w:rsid w:val="00AE7566"/>
    <w:rsid w:val="00AF1B2B"/>
    <w:rsid w:val="00AF43FA"/>
    <w:rsid w:val="00AF46CF"/>
    <w:rsid w:val="00AF692E"/>
    <w:rsid w:val="00B011EB"/>
    <w:rsid w:val="00B03B36"/>
    <w:rsid w:val="00B076AE"/>
    <w:rsid w:val="00B10336"/>
    <w:rsid w:val="00B11365"/>
    <w:rsid w:val="00B12FAB"/>
    <w:rsid w:val="00B137C1"/>
    <w:rsid w:val="00B20013"/>
    <w:rsid w:val="00B22E87"/>
    <w:rsid w:val="00B2433F"/>
    <w:rsid w:val="00B2716C"/>
    <w:rsid w:val="00B27F06"/>
    <w:rsid w:val="00B30792"/>
    <w:rsid w:val="00B30CD7"/>
    <w:rsid w:val="00B33971"/>
    <w:rsid w:val="00B35AFA"/>
    <w:rsid w:val="00B419C5"/>
    <w:rsid w:val="00B41F7D"/>
    <w:rsid w:val="00B45A54"/>
    <w:rsid w:val="00B50968"/>
    <w:rsid w:val="00B515ED"/>
    <w:rsid w:val="00B558DE"/>
    <w:rsid w:val="00B57483"/>
    <w:rsid w:val="00B60B8D"/>
    <w:rsid w:val="00B61D69"/>
    <w:rsid w:val="00B65A1C"/>
    <w:rsid w:val="00B65C6F"/>
    <w:rsid w:val="00B67F59"/>
    <w:rsid w:val="00B71A4F"/>
    <w:rsid w:val="00B72037"/>
    <w:rsid w:val="00B7383F"/>
    <w:rsid w:val="00B73DEF"/>
    <w:rsid w:val="00B7400E"/>
    <w:rsid w:val="00B759D6"/>
    <w:rsid w:val="00B77407"/>
    <w:rsid w:val="00B81063"/>
    <w:rsid w:val="00B833F8"/>
    <w:rsid w:val="00B85E0A"/>
    <w:rsid w:val="00B86A4B"/>
    <w:rsid w:val="00B87272"/>
    <w:rsid w:val="00B90633"/>
    <w:rsid w:val="00B91EF2"/>
    <w:rsid w:val="00B92E5F"/>
    <w:rsid w:val="00B93B01"/>
    <w:rsid w:val="00B94F79"/>
    <w:rsid w:val="00B97836"/>
    <w:rsid w:val="00BA1F4A"/>
    <w:rsid w:val="00BA58D1"/>
    <w:rsid w:val="00BA6104"/>
    <w:rsid w:val="00BB1A93"/>
    <w:rsid w:val="00BC1B11"/>
    <w:rsid w:val="00BC4A13"/>
    <w:rsid w:val="00BC5519"/>
    <w:rsid w:val="00BD2035"/>
    <w:rsid w:val="00BD3147"/>
    <w:rsid w:val="00BD3696"/>
    <w:rsid w:val="00BD7A9E"/>
    <w:rsid w:val="00BE161E"/>
    <w:rsid w:val="00BE3587"/>
    <w:rsid w:val="00BE465A"/>
    <w:rsid w:val="00BE486E"/>
    <w:rsid w:val="00BE55E0"/>
    <w:rsid w:val="00BE7F89"/>
    <w:rsid w:val="00BF40B1"/>
    <w:rsid w:val="00BF4DD5"/>
    <w:rsid w:val="00BF6CFB"/>
    <w:rsid w:val="00BF6E21"/>
    <w:rsid w:val="00BF75F8"/>
    <w:rsid w:val="00C01E1C"/>
    <w:rsid w:val="00C020A2"/>
    <w:rsid w:val="00C0366A"/>
    <w:rsid w:val="00C06C1B"/>
    <w:rsid w:val="00C06D16"/>
    <w:rsid w:val="00C12713"/>
    <w:rsid w:val="00C15A25"/>
    <w:rsid w:val="00C17F06"/>
    <w:rsid w:val="00C218FA"/>
    <w:rsid w:val="00C22FDE"/>
    <w:rsid w:val="00C27BBC"/>
    <w:rsid w:val="00C27D1B"/>
    <w:rsid w:val="00C305FC"/>
    <w:rsid w:val="00C31023"/>
    <w:rsid w:val="00C33579"/>
    <w:rsid w:val="00C33DC2"/>
    <w:rsid w:val="00C34483"/>
    <w:rsid w:val="00C35F79"/>
    <w:rsid w:val="00C43174"/>
    <w:rsid w:val="00C445A5"/>
    <w:rsid w:val="00C51D59"/>
    <w:rsid w:val="00C53B20"/>
    <w:rsid w:val="00C550C2"/>
    <w:rsid w:val="00C55ED7"/>
    <w:rsid w:val="00C63D2C"/>
    <w:rsid w:val="00C63EA9"/>
    <w:rsid w:val="00C67A86"/>
    <w:rsid w:val="00C7305B"/>
    <w:rsid w:val="00C74562"/>
    <w:rsid w:val="00C745BC"/>
    <w:rsid w:val="00C75B00"/>
    <w:rsid w:val="00C766CF"/>
    <w:rsid w:val="00C8051D"/>
    <w:rsid w:val="00C833B0"/>
    <w:rsid w:val="00C872D6"/>
    <w:rsid w:val="00C90C0D"/>
    <w:rsid w:val="00C920D9"/>
    <w:rsid w:val="00C92D27"/>
    <w:rsid w:val="00CA5439"/>
    <w:rsid w:val="00CA5970"/>
    <w:rsid w:val="00CA648A"/>
    <w:rsid w:val="00CA7B36"/>
    <w:rsid w:val="00CB08E3"/>
    <w:rsid w:val="00CB13CA"/>
    <w:rsid w:val="00CB174A"/>
    <w:rsid w:val="00CB3464"/>
    <w:rsid w:val="00CB49AA"/>
    <w:rsid w:val="00CB5FCC"/>
    <w:rsid w:val="00CB6482"/>
    <w:rsid w:val="00CC035F"/>
    <w:rsid w:val="00CC20D1"/>
    <w:rsid w:val="00CC52C8"/>
    <w:rsid w:val="00CD132F"/>
    <w:rsid w:val="00CD1383"/>
    <w:rsid w:val="00CD2BE4"/>
    <w:rsid w:val="00CD358F"/>
    <w:rsid w:val="00CD360C"/>
    <w:rsid w:val="00CD6550"/>
    <w:rsid w:val="00CE1B36"/>
    <w:rsid w:val="00CE1D27"/>
    <w:rsid w:val="00CE2CB7"/>
    <w:rsid w:val="00CE5F4D"/>
    <w:rsid w:val="00CE7CA5"/>
    <w:rsid w:val="00CF0E0C"/>
    <w:rsid w:val="00CF10E3"/>
    <w:rsid w:val="00CF1B9A"/>
    <w:rsid w:val="00CF3404"/>
    <w:rsid w:val="00CF5F96"/>
    <w:rsid w:val="00CF679E"/>
    <w:rsid w:val="00D017F3"/>
    <w:rsid w:val="00D01A74"/>
    <w:rsid w:val="00D01C95"/>
    <w:rsid w:val="00D1153D"/>
    <w:rsid w:val="00D14E24"/>
    <w:rsid w:val="00D167DD"/>
    <w:rsid w:val="00D20355"/>
    <w:rsid w:val="00D21A28"/>
    <w:rsid w:val="00D21C66"/>
    <w:rsid w:val="00D236F6"/>
    <w:rsid w:val="00D2561E"/>
    <w:rsid w:val="00D25ABE"/>
    <w:rsid w:val="00D270E1"/>
    <w:rsid w:val="00D3028D"/>
    <w:rsid w:val="00D31D04"/>
    <w:rsid w:val="00D32A10"/>
    <w:rsid w:val="00D35009"/>
    <w:rsid w:val="00D438E0"/>
    <w:rsid w:val="00D4543F"/>
    <w:rsid w:val="00D45D1C"/>
    <w:rsid w:val="00D45F90"/>
    <w:rsid w:val="00D46A30"/>
    <w:rsid w:val="00D512A0"/>
    <w:rsid w:val="00D561C6"/>
    <w:rsid w:val="00D57132"/>
    <w:rsid w:val="00D61234"/>
    <w:rsid w:val="00D645CD"/>
    <w:rsid w:val="00D64665"/>
    <w:rsid w:val="00D648EA"/>
    <w:rsid w:val="00D65F5A"/>
    <w:rsid w:val="00D66118"/>
    <w:rsid w:val="00D72417"/>
    <w:rsid w:val="00D735B4"/>
    <w:rsid w:val="00D751D6"/>
    <w:rsid w:val="00D81ADF"/>
    <w:rsid w:val="00D82EF1"/>
    <w:rsid w:val="00D84B08"/>
    <w:rsid w:val="00D851FE"/>
    <w:rsid w:val="00D8574A"/>
    <w:rsid w:val="00D90B1F"/>
    <w:rsid w:val="00D93A94"/>
    <w:rsid w:val="00D970FA"/>
    <w:rsid w:val="00D97A3C"/>
    <w:rsid w:val="00DA162A"/>
    <w:rsid w:val="00DA55E1"/>
    <w:rsid w:val="00DB28EA"/>
    <w:rsid w:val="00DB4AB9"/>
    <w:rsid w:val="00DB5D53"/>
    <w:rsid w:val="00DC107C"/>
    <w:rsid w:val="00DC1A6B"/>
    <w:rsid w:val="00DC3C06"/>
    <w:rsid w:val="00DC5049"/>
    <w:rsid w:val="00DC50D7"/>
    <w:rsid w:val="00DC51C4"/>
    <w:rsid w:val="00DD30AB"/>
    <w:rsid w:val="00DD7302"/>
    <w:rsid w:val="00DE1CE0"/>
    <w:rsid w:val="00DE2249"/>
    <w:rsid w:val="00DE29D3"/>
    <w:rsid w:val="00DE4FC0"/>
    <w:rsid w:val="00DE5E90"/>
    <w:rsid w:val="00DE684D"/>
    <w:rsid w:val="00DE70FA"/>
    <w:rsid w:val="00DF7271"/>
    <w:rsid w:val="00E00ECC"/>
    <w:rsid w:val="00E01E4B"/>
    <w:rsid w:val="00E029D2"/>
    <w:rsid w:val="00E04D41"/>
    <w:rsid w:val="00E057CA"/>
    <w:rsid w:val="00E06091"/>
    <w:rsid w:val="00E11252"/>
    <w:rsid w:val="00E11AB2"/>
    <w:rsid w:val="00E13C14"/>
    <w:rsid w:val="00E1407D"/>
    <w:rsid w:val="00E157BE"/>
    <w:rsid w:val="00E1743F"/>
    <w:rsid w:val="00E23412"/>
    <w:rsid w:val="00E25217"/>
    <w:rsid w:val="00E26BDD"/>
    <w:rsid w:val="00E30F41"/>
    <w:rsid w:val="00E311EB"/>
    <w:rsid w:val="00E3190F"/>
    <w:rsid w:val="00E35BE5"/>
    <w:rsid w:val="00E4065C"/>
    <w:rsid w:val="00E4071C"/>
    <w:rsid w:val="00E40BC9"/>
    <w:rsid w:val="00E40F06"/>
    <w:rsid w:val="00E42764"/>
    <w:rsid w:val="00E44B19"/>
    <w:rsid w:val="00E470F1"/>
    <w:rsid w:val="00E556AD"/>
    <w:rsid w:val="00E56352"/>
    <w:rsid w:val="00E570F2"/>
    <w:rsid w:val="00E609EF"/>
    <w:rsid w:val="00E61D69"/>
    <w:rsid w:val="00E6520C"/>
    <w:rsid w:val="00E657DC"/>
    <w:rsid w:val="00E71451"/>
    <w:rsid w:val="00E72804"/>
    <w:rsid w:val="00E72B33"/>
    <w:rsid w:val="00E73D40"/>
    <w:rsid w:val="00E757DE"/>
    <w:rsid w:val="00E80508"/>
    <w:rsid w:val="00E81B4B"/>
    <w:rsid w:val="00E83E78"/>
    <w:rsid w:val="00E84998"/>
    <w:rsid w:val="00E87DF6"/>
    <w:rsid w:val="00E9020C"/>
    <w:rsid w:val="00E97689"/>
    <w:rsid w:val="00EA1FE6"/>
    <w:rsid w:val="00EB0C0C"/>
    <w:rsid w:val="00EB0D53"/>
    <w:rsid w:val="00EB6AC0"/>
    <w:rsid w:val="00EC4289"/>
    <w:rsid w:val="00ED059D"/>
    <w:rsid w:val="00ED3D31"/>
    <w:rsid w:val="00ED6C5B"/>
    <w:rsid w:val="00EE1119"/>
    <w:rsid w:val="00EE2C77"/>
    <w:rsid w:val="00EE4346"/>
    <w:rsid w:val="00EE4707"/>
    <w:rsid w:val="00EE6F9F"/>
    <w:rsid w:val="00EF73D9"/>
    <w:rsid w:val="00F01E65"/>
    <w:rsid w:val="00F02346"/>
    <w:rsid w:val="00F02A30"/>
    <w:rsid w:val="00F04901"/>
    <w:rsid w:val="00F0551A"/>
    <w:rsid w:val="00F071AB"/>
    <w:rsid w:val="00F10798"/>
    <w:rsid w:val="00F10819"/>
    <w:rsid w:val="00F12214"/>
    <w:rsid w:val="00F13245"/>
    <w:rsid w:val="00F14A13"/>
    <w:rsid w:val="00F159D4"/>
    <w:rsid w:val="00F17601"/>
    <w:rsid w:val="00F246B5"/>
    <w:rsid w:val="00F25992"/>
    <w:rsid w:val="00F30B63"/>
    <w:rsid w:val="00F3241F"/>
    <w:rsid w:val="00F34F14"/>
    <w:rsid w:val="00F362CA"/>
    <w:rsid w:val="00F559D7"/>
    <w:rsid w:val="00F55FBB"/>
    <w:rsid w:val="00F560C9"/>
    <w:rsid w:val="00F60644"/>
    <w:rsid w:val="00F67C18"/>
    <w:rsid w:val="00F717A5"/>
    <w:rsid w:val="00F71D53"/>
    <w:rsid w:val="00F71E3E"/>
    <w:rsid w:val="00F731D6"/>
    <w:rsid w:val="00F73B58"/>
    <w:rsid w:val="00F73C56"/>
    <w:rsid w:val="00F750E0"/>
    <w:rsid w:val="00F84802"/>
    <w:rsid w:val="00F853FF"/>
    <w:rsid w:val="00F8618B"/>
    <w:rsid w:val="00F87F82"/>
    <w:rsid w:val="00F92104"/>
    <w:rsid w:val="00F93747"/>
    <w:rsid w:val="00F93AC9"/>
    <w:rsid w:val="00F93F23"/>
    <w:rsid w:val="00F941D0"/>
    <w:rsid w:val="00F9443B"/>
    <w:rsid w:val="00F94AC1"/>
    <w:rsid w:val="00F94FEC"/>
    <w:rsid w:val="00F9588A"/>
    <w:rsid w:val="00F96267"/>
    <w:rsid w:val="00FA1576"/>
    <w:rsid w:val="00FA2860"/>
    <w:rsid w:val="00FA3AB5"/>
    <w:rsid w:val="00FA74E2"/>
    <w:rsid w:val="00FB0255"/>
    <w:rsid w:val="00FB0494"/>
    <w:rsid w:val="00FB778A"/>
    <w:rsid w:val="00FC06D4"/>
    <w:rsid w:val="00FC25AC"/>
    <w:rsid w:val="00FD134D"/>
    <w:rsid w:val="00FD1ACC"/>
    <w:rsid w:val="00FD34B5"/>
    <w:rsid w:val="00FD4DC2"/>
    <w:rsid w:val="00FD6E25"/>
    <w:rsid w:val="00FE183B"/>
    <w:rsid w:val="00FE3F27"/>
    <w:rsid w:val="00FE435C"/>
    <w:rsid w:val="00FE6948"/>
    <w:rsid w:val="00FF1A0B"/>
    <w:rsid w:val="00FF5802"/>
    <w:rsid w:val="00FF5A70"/>
    <w:rsid w:val="00FF7CC7"/>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C2339"/>
  <w15:docId w15:val="{7DBEA610-9382-492E-96B3-DDCC41C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50"/>
    <w:pPr>
      <w:ind w:firstLine="720"/>
      <w:jc w:val="both"/>
    </w:pPr>
    <w:rPr>
      <w:rFonts w:ascii="TmsCyr" w:hAnsi="TmsCyr"/>
      <w:sz w:val="28"/>
      <w:lang w:val="en-US" w:eastAsia="bg-BG"/>
    </w:rPr>
  </w:style>
  <w:style w:type="paragraph" w:styleId="Heading1">
    <w:name w:val="heading 1"/>
    <w:basedOn w:val="Normal"/>
    <w:next w:val="Normal"/>
    <w:link w:val="Heading1Char"/>
    <w:qFormat/>
    <w:rsid w:val="00947A28"/>
    <w:pPr>
      <w:keepNext/>
      <w:keepLines/>
      <w:spacing w:before="480"/>
      <w:ind w:firstLine="0"/>
      <w:jc w:val="left"/>
      <w:outlineLvl w:val="0"/>
    </w:pPr>
    <w:rPr>
      <w:rFonts w:ascii="Cambria" w:hAnsi="Cambria"/>
      <w:b/>
      <w:bCs/>
      <w:color w:val="365F91"/>
      <w:szCs w:val="28"/>
      <w:lang w:val="x-none" w:eastAsia="x-none"/>
    </w:rPr>
  </w:style>
  <w:style w:type="paragraph" w:styleId="Heading3">
    <w:name w:val="heading 3"/>
    <w:basedOn w:val="Normal"/>
    <w:next w:val="Normal"/>
    <w:qFormat/>
    <w:rsid w:val="00B73DEF"/>
    <w:pPr>
      <w:keepNext/>
      <w:spacing w:before="240" w:after="60"/>
      <w:outlineLvl w:val="2"/>
    </w:pPr>
    <w:rPr>
      <w:rFonts w:ascii="Arial" w:hAnsi="Arial" w:cs="Arial"/>
      <w:b/>
      <w:bCs/>
      <w:sz w:val="26"/>
      <w:szCs w:val="26"/>
    </w:rPr>
  </w:style>
  <w:style w:type="paragraph" w:styleId="Heading4">
    <w:name w:val="heading 4"/>
    <w:basedOn w:val="Normal"/>
    <w:next w:val="Normal"/>
    <w:qFormat/>
    <w:rsid w:val="00B73DEF"/>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7A28"/>
    <w:rPr>
      <w:rFonts w:ascii="Cambria" w:hAnsi="Cambria"/>
      <w:b/>
      <w:bCs/>
      <w:color w:val="365F91"/>
      <w:sz w:val="28"/>
      <w:szCs w:val="28"/>
      <w:lang w:val="x-none" w:eastAsia="x-none"/>
    </w:rPr>
  </w:style>
  <w:style w:type="character" w:styleId="Hyperlink">
    <w:name w:val="Hyperlink"/>
    <w:rsid w:val="00947A28"/>
    <w:rPr>
      <w:color w:val="0000FF"/>
      <w:u w:val="single"/>
    </w:rPr>
  </w:style>
  <w:style w:type="paragraph" w:styleId="ListParagraph">
    <w:name w:val="List Paragraph"/>
    <w:aliases w:val="List1,ПАРАГРАФ"/>
    <w:basedOn w:val="Normal"/>
    <w:link w:val="ListParagraphChar"/>
    <w:uiPriority w:val="34"/>
    <w:qFormat/>
    <w:rsid w:val="00947A28"/>
    <w:pPr>
      <w:spacing w:after="200" w:line="276" w:lineRule="auto"/>
      <w:ind w:left="720" w:firstLine="0"/>
      <w:contextualSpacing/>
      <w:jc w:val="left"/>
    </w:pPr>
    <w:rPr>
      <w:rFonts w:ascii="Calibri" w:hAnsi="Calibri"/>
      <w:sz w:val="22"/>
      <w:szCs w:val="22"/>
      <w:lang w:val="bg-BG"/>
    </w:rPr>
  </w:style>
  <w:style w:type="character" w:customStyle="1" w:styleId="il">
    <w:name w:val="il"/>
    <w:rsid w:val="00947A28"/>
  </w:style>
  <w:style w:type="paragraph" w:styleId="NormalWeb">
    <w:name w:val="Normal (Web)"/>
    <w:basedOn w:val="Normal"/>
    <w:uiPriority w:val="99"/>
    <w:unhideWhenUsed/>
    <w:rsid w:val="00947A28"/>
    <w:pPr>
      <w:spacing w:before="100" w:beforeAutospacing="1" w:after="100" w:afterAutospacing="1"/>
      <w:ind w:firstLine="0"/>
      <w:jc w:val="left"/>
    </w:pPr>
    <w:rPr>
      <w:rFonts w:ascii="Times New Roman" w:hAnsi="Times New Roman"/>
      <w:sz w:val="24"/>
      <w:szCs w:val="24"/>
      <w:lang w:val="bg-BG"/>
    </w:rPr>
  </w:style>
  <w:style w:type="character" w:customStyle="1" w:styleId="at3">
    <w:name w:val="at3"/>
    <w:rsid w:val="00DC1A6B"/>
    <w:rPr>
      <w:rFonts w:cs="Times New Roman"/>
    </w:rPr>
  </w:style>
  <w:style w:type="paragraph" w:styleId="BalloonText">
    <w:name w:val="Balloon Text"/>
    <w:basedOn w:val="Normal"/>
    <w:link w:val="BalloonTextChar"/>
    <w:rsid w:val="00E1407D"/>
    <w:rPr>
      <w:rFonts w:ascii="Tahoma" w:hAnsi="Tahoma"/>
      <w:sz w:val="16"/>
      <w:szCs w:val="16"/>
      <w:lang w:eastAsia="x-none"/>
    </w:rPr>
  </w:style>
  <w:style w:type="character" w:customStyle="1" w:styleId="BalloonTextChar">
    <w:name w:val="Balloon Text Char"/>
    <w:link w:val="BalloonText"/>
    <w:rsid w:val="00E1407D"/>
    <w:rPr>
      <w:rFonts w:ascii="Tahoma" w:hAnsi="Tahoma" w:cs="Tahoma"/>
      <w:sz w:val="16"/>
      <w:szCs w:val="16"/>
      <w:lang w:val="en-US"/>
    </w:rPr>
  </w:style>
  <w:style w:type="character" w:customStyle="1" w:styleId="DefaultChar">
    <w:name w:val="Default Char"/>
    <w:link w:val="Default"/>
    <w:locked/>
    <w:rsid w:val="007122A0"/>
    <w:rPr>
      <w:color w:val="000000"/>
      <w:sz w:val="24"/>
      <w:lang w:val="bg-BG" w:eastAsia="bg-BG" w:bidi="ar-SA"/>
    </w:rPr>
  </w:style>
  <w:style w:type="paragraph" w:customStyle="1" w:styleId="Default">
    <w:name w:val="Default"/>
    <w:link w:val="DefaultChar"/>
    <w:rsid w:val="007122A0"/>
    <w:pPr>
      <w:widowControl w:val="0"/>
      <w:autoSpaceDE w:val="0"/>
      <w:autoSpaceDN w:val="0"/>
      <w:adjustRightInd w:val="0"/>
    </w:pPr>
    <w:rPr>
      <w:color w:val="000000"/>
      <w:sz w:val="24"/>
      <w:lang w:eastAsia="bg-BG"/>
    </w:rPr>
  </w:style>
  <w:style w:type="paragraph" w:styleId="Footer">
    <w:name w:val="footer"/>
    <w:basedOn w:val="Normal"/>
    <w:link w:val="FooterChar"/>
    <w:uiPriority w:val="99"/>
    <w:rsid w:val="0018273F"/>
    <w:pPr>
      <w:tabs>
        <w:tab w:val="center" w:pos="4536"/>
        <w:tab w:val="right" w:pos="9072"/>
      </w:tabs>
    </w:pPr>
  </w:style>
  <w:style w:type="character" w:styleId="PageNumber">
    <w:name w:val="page number"/>
    <w:basedOn w:val="DefaultParagraphFont"/>
    <w:rsid w:val="0018273F"/>
  </w:style>
  <w:style w:type="character" w:customStyle="1" w:styleId="a">
    <w:name w:val="Основной текст_"/>
    <w:link w:val="1"/>
    <w:rsid w:val="00ED059D"/>
    <w:rPr>
      <w:sz w:val="23"/>
      <w:szCs w:val="23"/>
      <w:lang w:bidi="ar-SA"/>
    </w:rPr>
  </w:style>
  <w:style w:type="paragraph" w:customStyle="1" w:styleId="1">
    <w:name w:val="Основной текст1"/>
    <w:basedOn w:val="Normal"/>
    <w:link w:val="a"/>
    <w:rsid w:val="00ED059D"/>
    <w:pPr>
      <w:widowControl w:val="0"/>
      <w:shd w:val="clear" w:color="auto" w:fill="FFFFFF"/>
      <w:spacing w:before="60" w:line="240" w:lineRule="atLeast"/>
      <w:ind w:hanging="380"/>
      <w:jc w:val="left"/>
    </w:pPr>
    <w:rPr>
      <w:rFonts w:ascii="Times New Roman" w:hAnsi="Times New Roman"/>
      <w:sz w:val="23"/>
      <w:szCs w:val="23"/>
      <w:lang w:val="bg-BG" w:eastAsia="ja-JP"/>
    </w:rPr>
  </w:style>
  <w:style w:type="paragraph" w:styleId="Header">
    <w:name w:val="header"/>
    <w:basedOn w:val="Normal"/>
    <w:rsid w:val="002D106E"/>
    <w:pPr>
      <w:tabs>
        <w:tab w:val="center" w:pos="4536"/>
        <w:tab w:val="right" w:pos="9072"/>
      </w:tabs>
    </w:pPr>
  </w:style>
  <w:style w:type="character" w:styleId="CommentReference">
    <w:name w:val="annotation reference"/>
    <w:rsid w:val="00172EFE"/>
    <w:rPr>
      <w:sz w:val="16"/>
      <w:szCs w:val="16"/>
    </w:rPr>
  </w:style>
  <w:style w:type="paragraph" w:styleId="CommentText">
    <w:name w:val="annotation text"/>
    <w:basedOn w:val="Normal"/>
    <w:link w:val="CommentTextChar"/>
    <w:rsid w:val="00172EFE"/>
    <w:rPr>
      <w:sz w:val="20"/>
    </w:rPr>
  </w:style>
  <w:style w:type="character" w:customStyle="1" w:styleId="CommentTextChar">
    <w:name w:val="Comment Text Char"/>
    <w:link w:val="CommentText"/>
    <w:rsid w:val="00172EFE"/>
    <w:rPr>
      <w:rFonts w:ascii="TmsCyr" w:hAnsi="TmsCyr"/>
      <w:lang w:val="en-US"/>
    </w:rPr>
  </w:style>
  <w:style w:type="paragraph" w:styleId="CommentSubject">
    <w:name w:val="annotation subject"/>
    <w:basedOn w:val="CommentText"/>
    <w:next w:val="CommentText"/>
    <w:link w:val="CommentSubjectChar"/>
    <w:rsid w:val="00172EFE"/>
    <w:rPr>
      <w:b/>
      <w:bCs/>
    </w:rPr>
  </w:style>
  <w:style w:type="character" w:customStyle="1" w:styleId="CommentSubjectChar">
    <w:name w:val="Comment Subject Char"/>
    <w:link w:val="CommentSubject"/>
    <w:rsid w:val="00172EFE"/>
    <w:rPr>
      <w:rFonts w:ascii="TmsCyr" w:hAnsi="TmsCyr"/>
      <w:b/>
      <w:bCs/>
      <w:lang w:val="en-US"/>
    </w:rPr>
  </w:style>
  <w:style w:type="character" w:customStyle="1" w:styleId="FooterChar">
    <w:name w:val="Footer Char"/>
    <w:link w:val="Footer"/>
    <w:uiPriority w:val="99"/>
    <w:rsid w:val="006F39B2"/>
    <w:rPr>
      <w:rFonts w:ascii="TmsCyr" w:hAnsi="TmsCyr"/>
      <w:sz w:val="28"/>
      <w:lang w:val="en-US"/>
    </w:rPr>
  </w:style>
  <w:style w:type="paragraph" w:customStyle="1" w:styleId="Application3">
    <w:name w:val="Application3"/>
    <w:basedOn w:val="Normal"/>
    <w:rsid w:val="00743B5B"/>
    <w:pPr>
      <w:widowControl w:val="0"/>
      <w:suppressAutoHyphens/>
      <w:ind w:firstLine="0"/>
      <w:jc w:val="left"/>
    </w:pPr>
    <w:rPr>
      <w:rFonts w:ascii="Arial" w:hAnsi="Arial"/>
      <w:snapToGrid w:val="0"/>
      <w:spacing w:val="-2"/>
      <w:sz w:val="20"/>
      <w:lang w:val="bg-BG"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Char,Ch"/>
    <w:basedOn w:val="Normal"/>
    <w:link w:val="FootnoteTextChar1"/>
    <w:rsid w:val="00542101"/>
    <w:pPr>
      <w:ind w:firstLine="0"/>
      <w:jc w:val="left"/>
    </w:pPr>
    <w:rPr>
      <w:rFonts w:ascii="Times New Roman" w:hAnsi="Times New Roman"/>
      <w:snapToGrid w:val="0"/>
      <w:sz w:val="20"/>
      <w:lang w:val="en-GB"/>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Ch Char"/>
    <w:link w:val="FootnoteText"/>
    <w:rsid w:val="00542101"/>
    <w:rPr>
      <w:snapToGrid w:val="0"/>
      <w:lang w:val="en-GB"/>
    </w:rPr>
  </w:style>
  <w:style w:type="character" w:styleId="FootnoteReference">
    <w:name w:val="footnote reference"/>
    <w:aliases w:val="Footnote symbol,Footnote Reference Superscript,Footnote Reference/,richiamo note eggsi,Footnote Reference Number,BVI fnr,E FNZ,-E Fußnotenzeichen,Footnote#,Times 10 Point,Exposant 3 Point,Ref,de nota al pie,note TESI"/>
    <w:rsid w:val="00542101"/>
    <w:rPr>
      <w:vertAlign w:val="superscript"/>
    </w:rPr>
  </w:style>
  <w:style w:type="character" w:customStyle="1" w:styleId="ListParagraphChar">
    <w:name w:val="List Paragraph Char"/>
    <w:aliases w:val="List1 Char,ПАРАГРАФ Char"/>
    <w:link w:val="ListParagraph"/>
    <w:uiPriority w:val="34"/>
    <w:locked/>
    <w:rsid w:val="00531505"/>
    <w:rPr>
      <w:rFonts w:ascii="Calibri" w:hAnsi="Calibri"/>
      <w:sz w:val="22"/>
      <w:szCs w:val="22"/>
      <w:lang w:val="bg-BG" w:eastAsia="bg-BG" w:bidi="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ocked/>
    <w:rsid w:val="00B73DEF"/>
    <w:rPr>
      <w:rFonts w:ascii="Times New Roman" w:hAnsi="Times New Roman" w:cs="Times New Roman"/>
      <w:spacing w:val="-2"/>
      <w:sz w:val="20"/>
      <w:szCs w:val="20"/>
      <w:lang w:val="en-GB" w:eastAsia="x-none"/>
    </w:rPr>
  </w:style>
  <w:style w:type="character" w:customStyle="1" w:styleId="textexposedshow">
    <w:name w:val="text_exposed_show"/>
    <w:rsid w:val="00B73DEF"/>
    <w:rPr>
      <w:rFonts w:cs="Times New Roman"/>
    </w:rPr>
  </w:style>
  <w:style w:type="paragraph" w:customStyle="1" w:styleId="CharChar">
    <w:name w:val="Char Char Знак Знак"/>
    <w:basedOn w:val="Normal"/>
    <w:rsid w:val="00C550C2"/>
    <w:pPr>
      <w:tabs>
        <w:tab w:val="left" w:pos="709"/>
      </w:tabs>
      <w:ind w:firstLine="0"/>
      <w:jc w:val="left"/>
    </w:pPr>
    <w:rPr>
      <w:rFonts w:ascii="Tahoma" w:hAnsi="Tahoma"/>
      <w:sz w:val="24"/>
      <w:szCs w:val="24"/>
      <w:lang w:val="pl-PL" w:eastAsia="pl-PL"/>
    </w:rPr>
  </w:style>
  <w:style w:type="paragraph" w:customStyle="1" w:styleId="Char1CharCharCharCharCharCharCharChar">
    <w:name w:val="Char1 Char Char Char Char Char Char Char Char Знак Знак"/>
    <w:basedOn w:val="Normal"/>
    <w:rsid w:val="009B6A8C"/>
    <w:pPr>
      <w:tabs>
        <w:tab w:val="left" w:pos="709"/>
      </w:tabs>
      <w:ind w:firstLine="0"/>
      <w:jc w:val="left"/>
    </w:pPr>
    <w:rPr>
      <w:rFonts w:ascii="Tahoma" w:hAnsi="Tahoma"/>
      <w:sz w:val="24"/>
      <w:szCs w:val="24"/>
      <w:lang w:val="pl-PL" w:eastAsia="pl-PL"/>
    </w:rPr>
  </w:style>
  <w:style w:type="paragraph" w:customStyle="1" w:styleId="CharCharCharCharChar">
    <w:name w:val="Char Char Знак Char Char Char"/>
    <w:basedOn w:val="Normal"/>
    <w:rsid w:val="00006F39"/>
    <w:pPr>
      <w:tabs>
        <w:tab w:val="left" w:pos="709"/>
      </w:tabs>
      <w:ind w:firstLine="0"/>
      <w:jc w:val="left"/>
    </w:pPr>
    <w:rPr>
      <w:rFonts w:ascii="Tahoma" w:hAnsi="Tahoma"/>
      <w:sz w:val="24"/>
      <w:szCs w:val="24"/>
      <w:lang w:val="pl-PL" w:eastAsia="pl-PL"/>
    </w:rPr>
  </w:style>
  <w:style w:type="paragraph" w:styleId="HTMLPreformatted">
    <w:name w:val="HTML Preformatted"/>
    <w:basedOn w:val="Normal"/>
    <w:link w:val="HTMLPreformattedChar"/>
    <w:rsid w:val="00F92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lang w:val="bg-BG"/>
    </w:rPr>
  </w:style>
  <w:style w:type="character" w:customStyle="1" w:styleId="HTMLPreformattedChar">
    <w:name w:val="HTML Preformatted Char"/>
    <w:basedOn w:val="DefaultParagraphFont"/>
    <w:link w:val="HTMLPreformatted"/>
    <w:rsid w:val="00F92104"/>
    <w:rPr>
      <w:rFonts w:ascii="Courier New" w:eastAsia="Calibri" w:hAnsi="Courier New" w:cs="Courier New"/>
      <w:lang w:eastAsia="bg-BG"/>
    </w:rPr>
  </w:style>
  <w:style w:type="paragraph" w:styleId="Revision">
    <w:name w:val="Revision"/>
    <w:hidden/>
    <w:uiPriority w:val="99"/>
    <w:semiHidden/>
    <w:rsid w:val="00551573"/>
    <w:rPr>
      <w:rFonts w:ascii="TmsCyr" w:hAnsi="TmsCyr"/>
      <w:sz w:val="28"/>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82">
      <w:bodyDiv w:val="1"/>
      <w:marLeft w:val="0"/>
      <w:marRight w:val="0"/>
      <w:marTop w:val="0"/>
      <w:marBottom w:val="0"/>
      <w:divBdr>
        <w:top w:val="none" w:sz="0" w:space="0" w:color="auto"/>
        <w:left w:val="none" w:sz="0" w:space="0" w:color="auto"/>
        <w:bottom w:val="none" w:sz="0" w:space="0" w:color="auto"/>
        <w:right w:val="none" w:sz="0" w:space="0" w:color="auto"/>
      </w:divBdr>
    </w:div>
    <w:div w:id="147019081">
      <w:bodyDiv w:val="1"/>
      <w:marLeft w:val="0"/>
      <w:marRight w:val="0"/>
      <w:marTop w:val="0"/>
      <w:marBottom w:val="0"/>
      <w:divBdr>
        <w:top w:val="none" w:sz="0" w:space="0" w:color="auto"/>
        <w:left w:val="none" w:sz="0" w:space="0" w:color="auto"/>
        <w:bottom w:val="none" w:sz="0" w:space="0" w:color="auto"/>
        <w:right w:val="none" w:sz="0" w:space="0" w:color="auto"/>
      </w:divBdr>
    </w:div>
    <w:div w:id="259685954">
      <w:bodyDiv w:val="1"/>
      <w:marLeft w:val="0"/>
      <w:marRight w:val="0"/>
      <w:marTop w:val="0"/>
      <w:marBottom w:val="0"/>
      <w:divBdr>
        <w:top w:val="none" w:sz="0" w:space="0" w:color="auto"/>
        <w:left w:val="none" w:sz="0" w:space="0" w:color="auto"/>
        <w:bottom w:val="none" w:sz="0" w:space="0" w:color="auto"/>
        <w:right w:val="none" w:sz="0" w:space="0" w:color="auto"/>
      </w:divBdr>
    </w:div>
    <w:div w:id="474839356">
      <w:bodyDiv w:val="1"/>
      <w:marLeft w:val="0"/>
      <w:marRight w:val="0"/>
      <w:marTop w:val="0"/>
      <w:marBottom w:val="0"/>
      <w:divBdr>
        <w:top w:val="none" w:sz="0" w:space="0" w:color="auto"/>
        <w:left w:val="none" w:sz="0" w:space="0" w:color="auto"/>
        <w:bottom w:val="none" w:sz="0" w:space="0" w:color="auto"/>
        <w:right w:val="none" w:sz="0" w:space="0" w:color="auto"/>
      </w:divBdr>
    </w:div>
    <w:div w:id="992758058">
      <w:bodyDiv w:val="1"/>
      <w:marLeft w:val="0"/>
      <w:marRight w:val="0"/>
      <w:marTop w:val="0"/>
      <w:marBottom w:val="0"/>
      <w:divBdr>
        <w:top w:val="none" w:sz="0" w:space="0" w:color="auto"/>
        <w:left w:val="none" w:sz="0" w:space="0" w:color="auto"/>
        <w:bottom w:val="none" w:sz="0" w:space="0" w:color="auto"/>
        <w:right w:val="none" w:sz="0" w:space="0" w:color="auto"/>
      </w:divBdr>
    </w:div>
    <w:div w:id="1019115284">
      <w:bodyDiv w:val="1"/>
      <w:marLeft w:val="0"/>
      <w:marRight w:val="0"/>
      <w:marTop w:val="0"/>
      <w:marBottom w:val="0"/>
      <w:divBdr>
        <w:top w:val="none" w:sz="0" w:space="0" w:color="auto"/>
        <w:left w:val="none" w:sz="0" w:space="0" w:color="auto"/>
        <w:bottom w:val="none" w:sz="0" w:space="0" w:color="auto"/>
        <w:right w:val="none" w:sz="0" w:space="0" w:color="auto"/>
      </w:divBdr>
    </w:div>
    <w:div w:id="1289971013">
      <w:bodyDiv w:val="1"/>
      <w:marLeft w:val="0"/>
      <w:marRight w:val="0"/>
      <w:marTop w:val="0"/>
      <w:marBottom w:val="0"/>
      <w:divBdr>
        <w:top w:val="none" w:sz="0" w:space="0" w:color="auto"/>
        <w:left w:val="none" w:sz="0" w:space="0" w:color="auto"/>
        <w:bottom w:val="none" w:sz="0" w:space="0" w:color="auto"/>
        <w:right w:val="none" w:sz="0" w:space="0" w:color="auto"/>
      </w:divBdr>
    </w:div>
    <w:div w:id="1725980365">
      <w:bodyDiv w:val="1"/>
      <w:marLeft w:val="0"/>
      <w:marRight w:val="0"/>
      <w:marTop w:val="0"/>
      <w:marBottom w:val="0"/>
      <w:divBdr>
        <w:top w:val="none" w:sz="0" w:space="0" w:color="auto"/>
        <w:left w:val="none" w:sz="0" w:space="0" w:color="auto"/>
        <w:bottom w:val="none" w:sz="0" w:space="0" w:color="auto"/>
        <w:right w:val="none" w:sz="0" w:space="0" w:color="auto"/>
      </w:divBdr>
    </w:div>
    <w:div w:id="1742604834">
      <w:bodyDiv w:val="1"/>
      <w:marLeft w:val="0"/>
      <w:marRight w:val="0"/>
      <w:marTop w:val="0"/>
      <w:marBottom w:val="0"/>
      <w:divBdr>
        <w:top w:val="none" w:sz="0" w:space="0" w:color="auto"/>
        <w:left w:val="none" w:sz="0" w:space="0" w:color="auto"/>
        <w:bottom w:val="none" w:sz="0" w:space="0" w:color="auto"/>
        <w:right w:val="none" w:sz="0" w:space="0" w:color="auto"/>
      </w:divBdr>
      <w:divsChild>
        <w:div w:id="563637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8EBAF9-54D9-482D-B867-D0AC65FCCD53}" type="doc">
      <dgm:prSet loTypeId="urn:microsoft.com/office/officeart/2005/8/layout/pyramid2" loCatId="pyramid" qsTypeId="urn:microsoft.com/office/officeart/2005/8/quickstyle/simple1" qsCatId="simple" csTypeId="urn:microsoft.com/office/officeart/2005/8/colors/accent1_1" csCatId="accent1" phldr="1"/>
      <dgm:spPr/>
    </dgm:pt>
    <dgm:pt modelId="{429BE509-AC14-4F3D-B1FF-711EEBE06C97}">
      <dgm:prSet phldrT="[Text]"/>
      <dgm:spPr>
        <a:xfrm>
          <a:off x="1991967" y="485295"/>
          <a:ext cx="2589557" cy="492397"/>
        </a:xfr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ln>
        <a:effectLst/>
      </dgm:spPr>
      <dgm:t>
        <a:bodyPr anchor="ctr"/>
        <a:lstStyle/>
        <a:p>
          <a:pPr algn="ctr"/>
          <a:r>
            <a:rPr lang="en-US">
              <a:solidFill>
                <a:sysClr val="windowText" lastClr="000000">
                  <a:hueOff val="0"/>
                  <a:satOff val="0"/>
                  <a:lumOff val="0"/>
                  <a:alphaOff val="0"/>
                </a:sysClr>
              </a:solidFill>
              <a:latin typeface="Calibri"/>
              <a:ea typeface="+mn-ea"/>
              <a:cs typeface="+mn-cs"/>
            </a:rPr>
            <a:t>47</a:t>
          </a:r>
          <a:r>
            <a:rPr lang="bg-BG">
              <a:solidFill>
                <a:sysClr val="windowText" lastClr="000000">
                  <a:hueOff val="0"/>
                  <a:satOff val="0"/>
                  <a:lumOff val="0"/>
                  <a:alphaOff val="0"/>
                </a:sysClr>
              </a:solidFill>
              <a:latin typeface="Calibri"/>
              <a:ea typeface="+mn-ea"/>
              <a:cs typeface="+mn-cs"/>
            </a:rPr>
            <a:t> бр. - 1 ЦСМП</a:t>
          </a:r>
        </a:p>
      </dgm:t>
    </dgm:pt>
    <dgm:pt modelId="{73C2880E-AC16-4076-9E78-062825388F35}" type="parTrans" cxnId="{5CEDC8FC-7637-4AAD-9B90-4ADE5068CD23}">
      <dgm:prSet/>
      <dgm:spPr/>
      <dgm:t>
        <a:bodyPr/>
        <a:lstStyle/>
        <a:p>
          <a:pPr algn="ctr"/>
          <a:endParaRPr lang="bg-BG"/>
        </a:p>
      </dgm:t>
    </dgm:pt>
    <dgm:pt modelId="{25056987-D84A-4129-9F2E-F9B123AD3F9C}" type="sibTrans" cxnId="{5CEDC8FC-7637-4AAD-9B90-4ADE5068CD23}">
      <dgm:prSet/>
      <dgm:spPr/>
      <dgm:t>
        <a:bodyPr/>
        <a:lstStyle/>
        <a:p>
          <a:pPr algn="ctr"/>
          <a:endParaRPr lang="bg-BG"/>
        </a:p>
      </dgm:t>
    </dgm:pt>
    <dgm:pt modelId="{5B004330-06EF-403F-8116-A75971F0F194}">
      <dgm:prSet phldrT="[Text]"/>
      <dgm:spPr>
        <a:xfrm>
          <a:off x="1991967" y="1039243"/>
          <a:ext cx="2589557" cy="492397"/>
        </a:xfr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bg-BG">
              <a:solidFill>
                <a:sysClr val="windowText" lastClr="000000">
                  <a:hueOff val="0"/>
                  <a:satOff val="0"/>
                  <a:lumOff val="0"/>
                  <a:alphaOff val="0"/>
                </a:sysClr>
              </a:solidFill>
              <a:latin typeface="Calibri"/>
              <a:ea typeface="+mn-ea"/>
              <a:cs typeface="+mn-cs"/>
            </a:rPr>
            <a:t>70 бр. - 4 ДСП</a:t>
          </a:r>
        </a:p>
      </dgm:t>
    </dgm:pt>
    <dgm:pt modelId="{976311F1-C5C5-4FA9-9E5A-48E8065A0743}" type="parTrans" cxnId="{62A61A85-647A-4022-B709-4BECF0B7FA7A}">
      <dgm:prSet/>
      <dgm:spPr/>
      <dgm:t>
        <a:bodyPr/>
        <a:lstStyle/>
        <a:p>
          <a:pPr algn="ctr"/>
          <a:endParaRPr lang="bg-BG"/>
        </a:p>
      </dgm:t>
    </dgm:pt>
    <dgm:pt modelId="{5E1D7F0F-8779-4178-8F41-860CA581DBC9}" type="sibTrans" cxnId="{62A61A85-647A-4022-B709-4BECF0B7FA7A}">
      <dgm:prSet/>
      <dgm:spPr/>
      <dgm:t>
        <a:bodyPr/>
        <a:lstStyle/>
        <a:p>
          <a:pPr algn="ctr"/>
          <a:endParaRPr lang="bg-BG"/>
        </a:p>
      </dgm:t>
    </dgm:pt>
    <dgm:pt modelId="{DC6557FE-3DDE-4782-8304-E4EB051C8428}">
      <dgm:prSet phldrT="[Text]"/>
      <dgm:spPr>
        <a:xfrm>
          <a:off x="1991967" y="1593191"/>
          <a:ext cx="2589557" cy="492397"/>
        </a:xfr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bg-BG">
              <a:solidFill>
                <a:sysClr val="windowText" lastClr="000000">
                  <a:hueOff val="0"/>
                  <a:satOff val="0"/>
                  <a:lumOff val="0"/>
                  <a:alphaOff val="0"/>
                </a:sysClr>
              </a:solidFill>
              <a:latin typeface="Calibri"/>
              <a:ea typeface="+mn-ea"/>
              <a:cs typeface="+mn-cs"/>
            </a:rPr>
            <a:t>71 бр. - 4 ЦОП</a:t>
          </a:r>
        </a:p>
      </dgm:t>
    </dgm:pt>
    <dgm:pt modelId="{DC6FA72D-34F7-4A31-93BF-EE2AFED5504F}" type="parTrans" cxnId="{67CAEB77-877A-483D-BFE9-5064A538CD73}">
      <dgm:prSet/>
      <dgm:spPr/>
      <dgm:t>
        <a:bodyPr/>
        <a:lstStyle/>
        <a:p>
          <a:pPr algn="ctr"/>
          <a:endParaRPr lang="bg-BG"/>
        </a:p>
      </dgm:t>
    </dgm:pt>
    <dgm:pt modelId="{32F5F730-C4D1-4F5A-A911-455F56DA0D03}" type="sibTrans" cxnId="{67CAEB77-877A-483D-BFE9-5064A538CD73}">
      <dgm:prSet/>
      <dgm:spPr/>
      <dgm:t>
        <a:bodyPr/>
        <a:lstStyle/>
        <a:p>
          <a:pPr algn="ctr"/>
          <a:endParaRPr lang="bg-BG"/>
        </a:p>
      </dgm:t>
    </dgm:pt>
    <dgm:pt modelId="{AF14E4FC-A383-49F9-8C4E-C76A65B4F5B2}">
      <dgm:prSet phldrT="[Text]"/>
      <dgm:spPr>
        <a:xfrm>
          <a:off x="1991967" y="2701086"/>
          <a:ext cx="2589557" cy="492397"/>
        </a:xfr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en-US">
              <a:solidFill>
                <a:sysClr val="windowText" lastClr="000000"/>
              </a:solidFill>
              <a:latin typeface="Calibri"/>
              <a:ea typeface="+mn-ea"/>
              <a:cs typeface="+mn-cs"/>
            </a:rPr>
            <a:t>2</a:t>
          </a:r>
          <a:r>
            <a:rPr lang="bg-BG">
              <a:solidFill>
                <a:sysClr val="windowText" lastClr="000000"/>
              </a:solidFill>
              <a:latin typeface="Calibri"/>
              <a:ea typeface="+mn-ea"/>
              <a:cs typeface="+mn-cs"/>
            </a:rPr>
            <a:t>13</a:t>
          </a:r>
          <a:r>
            <a:rPr lang="bg-BG">
              <a:solidFill>
                <a:sysClr val="windowText" lastClr="000000">
                  <a:hueOff val="0"/>
                  <a:satOff val="0"/>
                  <a:lumOff val="0"/>
                  <a:alphaOff val="0"/>
                </a:sysClr>
              </a:solidFill>
              <a:latin typeface="Calibri"/>
              <a:ea typeface="+mn-ea"/>
              <a:cs typeface="+mn-cs"/>
            </a:rPr>
            <a:t> бр. - 1 КЦПДН</a:t>
          </a:r>
        </a:p>
      </dgm:t>
    </dgm:pt>
    <dgm:pt modelId="{3F8C1EA1-8EBB-495B-A51E-E33F6948959A}" type="parTrans" cxnId="{04EC6FB0-973A-4027-B1CE-B2E9386ACDE1}">
      <dgm:prSet/>
      <dgm:spPr/>
      <dgm:t>
        <a:bodyPr/>
        <a:lstStyle/>
        <a:p>
          <a:pPr algn="ctr"/>
          <a:endParaRPr lang="bg-BG"/>
        </a:p>
      </dgm:t>
    </dgm:pt>
    <dgm:pt modelId="{C059DCB2-3E08-4A41-BC7F-4FD9E572FF01}" type="sibTrans" cxnId="{04EC6FB0-973A-4027-B1CE-B2E9386ACDE1}">
      <dgm:prSet/>
      <dgm:spPr/>
      <dgm:t>
        <a:bodyPr/>
        <a:lstStyle/>
        <a:p>
          <a:pPr algn="ctr"/>
          <a:endParaRPr lang="bg-BG"/>
        </a:p>
      </dgm:t>
    </dgm:pt>
    <dgm:pt modelId="{9D460EE9-B092-4B2D-A4D5-B56512903D87}">
      <dgm:prSet phldrT="[Text]"/>
      <dgm:spPr>
        <a:xfrm>
          <a:off x="1991967" y="3255033"/>
          <a:ext cx="2589557" cy="492397"/>
        </a:xfr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bg-BG">
              <a:solidFill>
                <a:sysClr val="windowText" lastClr="000000">
                  <a:hueOff val="0"/>
                  <a:satOff val="0"/>
                  <a:lumOff val="0"/>
                  <a:alphaOff val="0"/>
                </a:sysClr>
              </a:solidFill>
              <a:latin typeface="Calibri"/>
              <a:ea typeface="+mn-ea"/>
              <a:cs typeface="+mn-cs"/>
            </a:rPr>
            <a:t>217 бр. - 3 РУ МВР</a:t>
          </a:r>
        </a:p>
      </dgm:t>
    </dgm:pt>
    <dgm:pt modelId="{EDE47910-D02F-4F41-9BDF-7A91E3AA043A}" type="parTrans" cxnId="{019FE579-C765-41FE-BF55-EFF4208DD69E}">
      <dgm:prSet/>
      <dgm:spPr/>
      <dgm:t>
        <a:bodyPr/>
        <a:lstStyle/>
        <a:p>
          <a:pPr algn="ctr"/>
          <a:endParaRPr lang="bg-BG"/>
        </a:p>
      </dgm:t>
    </dgm:pt>
    <dgm:pt modelId="{16895416-87E3-45A5-9A39-62AE60C1B5A2}" type="sibTrans" cxnId="{019FE579-C765-41FE-BF55-EFF4208DD69E}">
      <dgm:prSet/>
      <dgm:spPr/>
      <dgm:t>
        <a:bodyPr/>
        <a:lstStyle/>
        <a:p>
          <a:pPr algn="ctr"/>
          <a:endParaRPr lang="bg-BG"/>
        </a:p>
      </dgm:t>
    </dgm:pt>
    <dgm:pt modelId="{9167A824-754A-4D59-9CAE-831527FEB5FA}">
      <dgm:prSet phldrT="[Text]"/>
      <dgm:spPr>
        <a:xfrm>
          <a:off x="1991967" y="3808981"/>
          <a:ext cx="2589557" cy="492397"/>
        </a:xfr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bg-BG">
              <a:solidFill>
                <a:sysClr val="windowText" lastClr="000000">
                  <a:hueOff val="0"/>
                  <a:satOff val="0"/>
                  <a:lumOff val="0"/>
                  <a:alphaOff val="0"/>
                </a:sysClr>
              </a:solidFill>
              <a:latin typeface="Calibri"/>
              <a:ea typeface="+mn-ea"/>
              <a:cs typeface="+mn-cs"/>
            </a:rPr>
            <a:t>270 бр. - 3 РС</a:t>
          </a:r>
        </a:p>
      </dgm:t>
    </dgm:pt>
    <dgm:pt modelId="{9E9AE58C-537A-469D-BD17-EA5426A9BFB4}" type="parTrans" cxnId="{F52F8D48-B94F-4FF7-BE98-3A94A7229B70}">
      <dgm:prSet/>
      <dgm:spPr/>
      <dgm:t>
        <a:bodyPr/>
        <a:lstStyle/>
        <a:p>
          <a:pPr algn="ctr"/>
          <a:endParaRPr lang="bg-BG"/>
        </a:p>
      </dgm:t>
    </dgm:pt>
    <dgm:pt modelId="{0B3252D9-478A-4598-BC77-BCE7343639C0}" type="sibTrans" cxnId="{F52F8D48-B94F-4FF7-BE98-3A94A7229B70}">
      <dgm:prSet/>
      <dgm:spPr/>
      <dgm:t>
        <a:bodyPr/>
        <a:lstStyle/>
        <a:p>
          <a:pPr algn="ctr"/>
          <a:endParaRPr lang="bg-BG"/>
        </a:p>
      </dgm:t>
    </dgm:pt>
    <dgm:pt modelId="{5EAC0FE5-6E5D-4C9B-BD88-1676CF34F7D7}">
      <dgm:prSet phldrT="[Text]"/>
      <dgm:spPr>
        <a:xfrm>
          <a:off x="1991967" y="2147138"/>
          <a:ext cx="2589557" cy="492397"/>
        </a:xfr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bg-BG">
              <a:solidFill>
                <a:sysClr val="windowText" lastClr="000000">
                  <a:hueOff val="0"/>
                  <a:satOff val="0"/>
                  <a:lumOff val="0"/>
                  <a:alphaOff val="0"/>
                </a:sysClr>
              </a:solidFill>
              <a:latin typeface="Calibri"/>
              <a:ea typeface="+mn-ea"/>
              <a:cs typeface="+mn-cs"/>
            </a:rPr>
            <a:t>126 бр. - 1 РП</a:t>
          </a:r>
        </a:p>
      </dgm:t>
    </dgm:pt>
    <dgm:pt modelId="{1FE2C337-7B73-4565-ABBF-5E2B5576E972}" type="parTrans" cxnId="{D8EEA4D3-7A14-4E91-A18B-C95003FD1EAE}">
      <dgm:prSet/>
      <dgm:spPr/>
      <dgm:t>
        <a:bodyPr/>
        <a:lstStyle/>
        <a:p>
          <a:pPr algn="ctr"/>
          <a:endParaRPr lang="bg-BG"/>
        </a:p>
      </dgm:t>
    </dgm:pt>
    <dgm:pt modelId="{4F9109C7-E5BE-4488-8F76-5650BFF9C7D9}" type="sibTrans" cxnId="{D8EEA4D3-7A14-4E91-A18B-C95003FD1EAE}">
      <dgm:prSet/>
      <dgm:spPr/>
      <dgm:t>
        <a:bodyPr/>
        <a:lstStyle/>
        <a:p>
          <a:pPr algn="ctr"/>
          <a:endParaRPr lang="bg-BG"/>
        </a:p>
      </dgm:t>
    </dgm:pt>
    <dgm:pt modelId="{107E27B9-7086-4B36-8844-E6FE2F9FB2A2}" type="pres">
      <dgm:prSet presAssocID="{898EBAF9-54D9-482D-B867-D0AC65FCCD53}" presName="compositeShape" presStyleCnt="0">
        <dgm:presLayoutVars>
          <dgm:dir/>
          <dgm:resizeHandles/>
        </dgm:presLayoutVars>
      </dgm:prSet>
      <dgm:spPr/>
    </dgm:pt>
    <dgm:pt modelId="{88760310-3B2F-49F6-91E9-09FB95CE6A66}" type="pres">
      <dgm:prSet presAssocID="{898EBAF9-54D9-482D-B867-D0AC65FCCD53}" presName="pyramid" presStyleLbl="node1" presStyleIdx="0" presStyleCnt="1" custLinFactNeighborX="-3706" custLinFactNeighborY="7857"/>
      <dgm:spPr>
        <a:xfrm>
          <a:off x="0" y="0"/>
          <a:ext cx="3983934" cy="4848225"/>
        </a:xfrm>
        <a:prstGeom prst="triangl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pt>
    <dgm:pt modelId="{AA4D5DE1-99A9-4014-BC3E-0890AD2F5FE4}" type="pres">
      <dgm:prSet presAssocID="{898EBAF9-54D9-482D-B867-D0AC65FCCD53}" presName="theList" presStyleCnt="0"/>
      <dgm:spPr/>
    </dgm:pt>
    <dgm:pt modelId="{F9095081-720A-49D2-A5C2-4181CA9DDC5D}" type="pres">
      <dgm:prSet presAssocID="{429BE509-AC14-4F3D-B1FF-711EEBE06C97}" presName="aNode" presStyleLbl="fgAcc1" presStyleIdx="0" presStyleCnt="7" custLinFactY="100000" custLinFactNeighborX="-50285" custLinFactNeighborY="169032">
        <dgm:presLayoutVars>
          <dgm:bulletEnabled val="1"/>
        </dgm:presLayoutVars>
      </dgm:prSet>
      <dgm:spPr>
        <a:prstGeom prst="roundRect">
          <a:avLst/>
        </a:prstGeom>
      </dgm:spPr>
      <dgm:t>
        <a:bodyPr/>
        <a:lstStyle/>
        <a:p>
          <a:endParaRPr lang="bg-BG"/>
        </a:p>
      </dgm:t>
    </dgm:pt>
    <dgm:pt modelId="{98A2C752-228F-4464-AD14-97492B2E04EF}" type="pres">
      <dgm:prSet presAssocID="{429BE509-AC14-4F3D-B1FF-711EEBE06C97}" presName="aSpace" presStyleCnt="0"/>
      <dgm:spPr/>
    </dgm:pt>
    <dgm:pt modelId="{F21E013A-E1AD-40F2-A77A-A40603EEDF53}" type="pres">
      <dgm:prSet presAssocID="{5B004330-06EF-403F-8116-A75971F0F194}" presName="aNode" presStyleLbl="fgAcc1" presStyleIdx="1" presStyleCnt="7" custLinFactY="100000" custLinFactNeighborX="-50235" custLinFactNeighborY="145231">
        <dgm:presLayoutVars>
          <dgm:bulletEnabled val="1"/>
        </dgm:presLayoutVars>
      </dgm:prSet>
      <dgm:spPr>
        <a:prstGeom prst="roundRect">
          <a:avLst/>
        </a:prstGeom>
      </dgm:spPr>
      <dgm:t>
        <a:bodyPr/>
        <a:lstStyle/>
        <a:p>
          <a:endParaRPr lang="bg-BG"/>
        </a:p>
      </dgm:t>
    </dgm:pt>
    <dgm:pt modelId="{526F0760-AF00-48B5-AF2D-9819518C0D89}" type="pres">
      <dgm:prSet presAssocID="{5B004330-06EF-403F-8116-A75971F0F194}" presName="aSpace" presStyleCnt="0"/>
      <dgm:spPr/>
    </dgm:pt>
    <dgm:pt modelId="{90951CE7-5808-4EA3-A0B5-CA716747BEE3}" type="pres">
      <dgm:prSet presAssocID="{DC6557FE-3DDE-4782-8304-E4EB051C8428}" presName="aNode" presStyleLbl="fgAcc1" presStyleIdx="2" presStyleCnt="7" custLinFactY="88288" custLinFactNeighborX="-50700" custLinFactNeighborY="100000">
        <dgm:presLayoutVars>
          <dgm:bulletEnabled val="1"/>
        </dgm:presLayoutVars>
      </dgm:prSet>
      <dgm:spPr>
        <a:prstGeom prst="roundRect">
          <a:avLst/>
        </a:prstGeom>
      </dgm:spPr>
      <dgm:t>
        <a:bodyPr/>
        <a:lstStyle/>
        <a:p>
          <a:endParaRPr lang="bg-BG"/>
        </a:p>
      </dgm:t>
    </dgm:pt>
    <dgm:pt modelId="{3A93F23E-604D-4E2C-817E-C3A53D8911EB}" type="pres">
      <dgm:prSet presAssocID="{DC6557FE-3DDE-4782-8304-E4EB051C8428}" presName="aSpace" presStyleCnt="0"/>
      <dgm:spPr/>
    </dgm:pt>
    <dgm:pt modelId="{E32BF980-8A6E-44D8-8E29-C97F80D9EBF5}" type="pres">
      <dgm:prSet presAssocID="{5EAC0FE5-6E5D-4C9B-BD88-1676CF34F7D7}" presName="aNode" presStyleLbl="fgAcc1" presStyleIdx="3" presStyleCnt="7" custLinFactY="85150" custLinFactNeighborX="-51019" custLinFactNeighborY="100000">
        <dgm:presLayoutVars>
          <dgm:bulletEnabled val="1"/>
        </dgm:presLayoutVars>
      </dgm:prSet>
      <dgm:spPr>
        <a:prstGeom prst="roundRect">
          <a:avLst/>
        </a:prstGeom>
      </dgm:spPr>
      <dgm:t>
        <a:bodyPr/>
        <a:lstStyle/>
        <a:p>
          <a:endParaRPr lang="bg-BG"/>
        </a:p>
      </dgm:t>
    </dgm:pt>
    <dgm:pt modelId="{E7FDFEAE-A096-40DA-96BB-6C1D816B858E}" type="pres">
      <dgm:prSet presAssocID="{5EAC0FE5-6E5D-4C9B-BD88-1676CF34F7D7}" presName="aSpace" presStyleCnt="0"/>
      <dgm:spPr/>
    </dgm:pt>
    <dgm:pt modelId="{4A473EAC-C483-4990-96CF-4E4C710F42E3}" type="pres">
      <dgm:prSet presAssocID="{AF14E4FC-A383-49F9-8C4E-C76A65B4F5B2}" presName="aNode" presStyleLbl="fgAcc1" presStyleIdx="4" presStyleCnt="7" custLinFactY="84988" custLinFactNeighborX="-50726" custLinFactNeighborY="100000">
        <dgm:presLayoutVars>
          <dgm:bulletEnabled val="1"/>
        </dgm:presLayoutVars>
      </dgm:prSet>
      <dgm:spPr>
        <a:prstGeom prst="roundRect">
          <a:avLst/>
        </a:prstGeom>
      </dgm:spPr>
      <dgm:t>
        <a:bodyPr/>
        <a:lstStyle/>
        <a:p>
          <a:endParaRPr lang="bg-BG"/>
        </a:p>
      </dgm:t>
    </dgm:pt>
    <dgm:pt modelId="{5847245E-7993-4085-B37A-FD530A0659E7}" type="pres">
      <dgm:prSet presAssocID="{AF14E4FC-A383-49F9-8C4E-C76A65B4F5B2}" presName="aSpace" presStyleCnt="0"/>
      <dgm:spPr/>
    </dgm:pt>
    <dgm:pt modelId="{21E27A3A-CB62-4639-86FB-E29B907FDFDE}" type="pres">
      <dgm:prSet presAssocID="{9D460EE9-B092-4B2D-A4D5-B56512903D87}" presName="aNode" presStyleLbl="fgAcc1" presStyleIdx="5" presStyleCnt="7" custLinFactY="79038" custLinFactNeighborX="-51140" custLinFactNeighborY="100000">
        <dgm:presLayoutVars>
          <dgm:bulletEnabled val="1"/>
        </dgm:presLayoutVars>
      </dgm:prSet>
      <dgm:spPr>
        <a:prstGeom prst="roundRect">
          <a:avLst/>
        </a:prstGeom>
      </dgm:spPr>
      <dgm:t>
        <a:bodyPr/>
        <a:lstStyle/>
        <a:p>
          <a:endParaRPr lang="bg-BG"/>
        </a:p>
      </dgm:t>
    </dgm:pt>
    <dgm:pt modelId="{13948DDC-8C10-4506-9086-B78CAB306C80}" type="pres">
      <dgm:prSet presAssocID="{9D460EE9-B092-4B2D-A4D5-B56512903D87}" presName="aSpace" presStyleCnt="0"/>
      <dgm:spPr/>
    </dgm:pt>
    <dgm:pt modelId="{39B463F5-5BF9-42EA-AEE9-A765DD14CD59}" type="pres">
      <dgm:prSet presAssocID="{9167A824-754A-4D59-9CAE-831527FEB5FA}" presName="aNode" presStyleLbl="fgAcc1" presStyleIdx="6" presStyleCnt="7" custLinFactY="81688" custLinFactNeighborX="-51580" custLinFactNeighborY="100000">
        <dgm:presLayoutVars>
          <dgm:bulletEnabled val="1"/>
        </dgm:presLayoutVars>
      </dgm:prSet>
      <dgm:spPr>
        <a:prstGeom prst="roundRect">
          <a:avLst/>
        </a:prstGeom>
      </dgm:spPr>
      <dgm:t>
        <a:bodyPr/>
        <a:lstStyle/>
        <a:p>
          <a:endParaRPr lang="bg-BG"/>
        </a:p>
      </dgm:t>
    </dgm:pt>
    <dgm:pt modelId="{D1F481B5-21AD-4ADB-9768-0193474E45A6}" type="pres">
      <dgm:prSet presAssocID="{9167A824-754A-4D59-9CAE-831527FEB5FA}" presName="aSpace" presStyleCnt="0"/>
      <dgm:spPr/>
    </dgm:pt>
  </dgm:ptLst>
  <dgm:cxnLst>
    <dgm:cxn modelId="{43848088-8ED7-4DB2-AD4E-DF6EC48BC022}" type="presOf" srcId="{898EBAF9-54D9-482D-B867-D0AC65FCCD53}" destId="{107E27B9-7086-4B36-8844-E6FE2F9FB2A2}" srcOrd="0" destOrd="0" presId="urn:microsoft.com/office/officeart/2005/8/layout/pyramid2"/>
    <dgm:cxn modelId="{62A61A85-647A-4022-B709-4BECF0B7FA7A}" srcId="{898EBAF9-54D9-482D-B867-D0AC65FCCD53}" destId="{5B004330-06EF-403F-8116-A75971F0F194}" srcOrd="1" destOrd="0" parTransId="{976311F1-C5C5-4FA9-9E5A-48E8065A0743}" sibTransId="{5E1D7F0F-8779-4178-8F41-860CA581DBC9}"/>
    <dgm:cxn modelId="{04EC6FB0-973A-4027-B1CE-B2E9386ACDE1}" srcId="{898EBAF9-54D9-482D-B867-D0AC65FCCD53}" destId="{AF14E4FC-A383-49F9-8C4E-C76A65B4F5B2}" srcOrd="4" destOrd="0" parTransId="{3F8C1EA1-8EBB-495B-A51E-E33F6948959A}" sibTransId="{C059DCB2-3E08-4A41-BC7F-4FD9E572FF01}"/>
    <dgm:cxn modelId="{D8EEA4D3-7A14-4E91-A18B-C95003FD1EAE}" srcId="{898EBAF9-54D9-482D-B867-D0AC65FCCD53}" destId="{5EAC0FE5-6E5D-4C9B-BD88-1676CF34F7D7}" srcOrd="3" destOrd="0" parTransId="{1FE2C337-7B73-4565-ABBF-5E2B5576E972}" sibTransId="{4F9109C7-E5BE-4488-8F76-5650BFF9C7D9}"/>
    <dgm:cxn modelId="{495A1C7A-104C-4850-B6EA-73B758FBB54A}" type="presOf" srcId="{5EAC0FE5-6E5D-4C9B-BD88-1676CF34F7D7}" destId="{E32BF980-8A6E-44D8-8E29-C97F80D9EBF5}" srcOrd="0" destOrd="0" presId="urn:microsoft.com/office/officeart/2005/8/layout/pyramid2"/>
    <dgm:cxn modelId="{B01A88D9-38F7-4116-A627-36E879DEA56F}" type="presOf" srcId="{9D460EE9-B092-4B2D-A4D5-B56512903D87}" destId="{21E27A3A-CB62-4639-86FB-E29B907FDFDE}" srcOrd="0" destOrd="0" presId="urn:microsoft.com/office/officeart/2005/8/layout/pyramid2"/>
    <dgm:cxn modelId="{7FB30A51-922E-439D-84F9-AE4F9DF39358}" type="presOf" srcId="{DC6557FE-3DDE-4782-8304-E4EB051C8428}" destId="{90951CE7-5808-4EA3-A0B5-CA716747BEE3}" srcOrd="0" destOrd="0" presId="urn:microsoft.com/office/officeart/2005/8/layout/pyramid2"/>
    <dgm:cxn modelId="{67CAEB77-877A-483D-BFE9-5064A538CD73}" srcId="{898EBAF9-54D9-482D-B867-D0AC65FCCD53}" destId="{DC6557FE-3DDE-4782-8304-E4EB051C8428}" srcOrd="2" destOrd="0" parTransId="{DC6FA72D-34F7-4A31-93BF-EE2AFED5504F}" sibTransId="{32F5F730-C4D1-4F5A-A911-455F56DA0D03}"/>
    <dgm:cxn modelId="{5CEDC8FC-7637-4AAD-9B90-4ADE5068CD23}" srcId="{898EBAF9-54D9-482D-B867-D0AC65FCCD53}" destId="{429BE509-AC14-4F3D-B1FF-711EEBE06C97}" srcOrd="0" destOrd="0" parTransId="{73C2880E-AC16-4076-9E78-062825388F35}" sibTransId="{25056987-D84A-4129-9F2E-F9B123AD3F9C}"/>
    <dgm:cxn modelId="{956E65A7-10B6-4F3C-AB1E-F59F40894B0D}" type="presOf" srcId="{AF14E4FC-A383-49F9-8C4E-C76A65B4F5B2}" destId="{4A473EAC-C483-4990-96CF-4E4C710F42E3}" srcOrd="0" destOrd="0" presId="urn:microsoft.com/office/officeart/2005/8/layout/pyramid2"/>
    <dgm:cxn modelId="{019FE579-C765-41FE-BF55-EFF4208DD69E}" srcId="{898EBAF9-54D9-482D-B867-D0AC65FCCD53}" destId="{9D460EE9-B092-4B2D-A4D5-B56512903D87}" srcOrd="5" destOrd="0" parTransId="{EDE47910-D02F-4F41-9BDF-7A91E3AA043A}" sibTransId="{16895416-87E3-45A5-9A39-62AE60C1B5A2}"/>
    <dgm:cxn modelId="{F52F8D48-B94F-4FF7-BE98-3A94A7229B70}" srcId="{898EBAF9-54D9-482D-B867-D0AC65FCCD53}" destId="{9167A824-754A-4D59-9CAE-831527FEB5FA}" srcOrd="6" destOrd="0" parTransId="{9E9AE58C-537A-469D-BD17-EA5426A9BFB4}" sibTransId="{0B3252D9-478A-4598-BC77-BCE7343639C0}"/>
    <dgm:cxn modelId="{C7570CBE-CFA0-4E2C-8851-3044982D3686}" type="presOf" srcId="{9167A824-754A-4D59-9CAE-831527FEB5FA}" destId="{39B463F5-5BF9-42EA-AEE9-A765DD14CD59}" srcOrd="0" destOrd="0" presId="urn:microsoft.com/office/officeart/2005/8/layout/pyramid2"/>
    <dgm:cxn modelId="{1EE7435D-7CC0-4C53-BD75-C7F4745846E3}" type="presOf" srcId="{5B004330-06EF-403F-8116-A75971F0F194}" destId="{F21E013A-E1AD-40F2-A77A-A40603EEDF53}" srcOrd="0" destOrd="0" presId="urn:microsoft.com/office/officeart/2005/8/layout/pyramid2"/>
    <dgm:cxn modelId="{A2967D7F-9BBD-476A-AE5A-3AE68D48B39A}" type="presOf" srcId="{429BE509-AC14-4F3D-B1FF-711EEBE06C97}" destId="{F9095081-720A-49D2-A5C2-4181CA9DDC5D}" srcOrd="0" destOrd="0" presId="urn:microsoft.com/office/officeart/2005/8/layout/pyramid2"/>
    <dgm:cxn modelId="{0E4763A8-837B-43AC-957F-BB2D8664B050}" type="presParOf" srcId="{107E27B9-7086-4B36-8844-E6FE2F9FB2A2}" destId="{88760310-3B2F-49F6-91E9-09FB95CE6A66}" srcOrd="0" destOrd="0" presId="urn:microsoft.com/office/officeart/2005/8/layout/pyramid2"/>
    <dgm:cxn modelId="{508ED419-CC52-4990-956C-254390DA4174}" type="presParOf" srcId="{107E27B9-7086-4B36-8844-E6FE2F9FB2A2}" destId="{AA4D5DE1-99A9-4014-BC3E-0890AD2F5FE4}" srcOrd="1" destOrd="0" presId="urn:microsoft.com/office/officeart/2005/8/layout/pyramid2"/>
    <dgm:cxn modelId="{F09025B3-C5EC-4AC8-B9A8-FC06F97C757D}" type="presParOf" srcId="{AA4D5DE1-99A9-4014-BC3E-0890AD2F5FE4}" destId="{F9095081-720A-49D2-A5C2-4181CA9DDC5D}" srcOrd="0" destOrd="0" presId="urn:microsoft.com/office/officeart/2005/8/layout/pyramid2"/>
    <dgm:cxn modelId="{0D0DB58F-3B02-424E-94BF-0D33FC4D33B7}" type="presParOf" srcId="{AA4D5DE1-99A9-4014-BC3E-0890AD2F5FE4}" destId="{98A2C752-228F-4464-AD14-97492B2E04EF}" srcOrd="1" destOrd="0" presId="urn:microsoft.com/office/officeart/2005/8/layout/pyramid2"/>
    <dgm:cxn modelId="{69D66A37-7A44-47D9-97E6-B96F7C0593E4}" type="presParOf" srcId="{AA4D5DE1-99A9-4014-BC3E-0890AD2F5FE4}" destId="{F21E013A-E1AD-40F2-A77A-A40603EEDF53}" srcOrd="2" destOrd="0" presId="urn:microsoft.com/office/officeart/2005/8/layout/pyramid2"/>
    <dgm:cxn modelId="{90E65B50-EC15-4160-9EBD-38EC50ED1B10}" type="presParOf" srcId="{AA4D5DE1-99A9-4014-BC3E-0890AD2F5FE4}" destId="{526F0760-AF00-48B5-AF2D-9819518C0D89}" srcOrd="3" destOrd="0" presId="urn:microsoft.com/office/officeart/2005/8/layout/pyramid2"/>
    <dgm:cxn modelId="{A026BE71-838B-4767-B9F4-80A838C93B61}" type="presParOf" srcId="{AA4D5DE1-99A9-4014-BC3E-0890AD2F5FE4}" destId="{90951CE7-5808-4EA3-A0B5-CA716747BEE3}" srcOrd="4" destOrd="0" presId="urn:microsoft.com/office/officeart/2005/8/layout/pyramid2"/>
    <dgm:cxn modelId="{9AC7A413-FFB3-44F5-A385-A8AF29C6FC9B}" type="presParOf" srcId="{AA4D5DE1-99A9-4014-BC3E-0890AD2F5FE4}" destId="{3A93F23E-604D-4E2C-817E-C3A53D8911EB}" srcOrd="5" destOrd="0" presId="urn:microsoft.com/office/officeart/2005/8/layout/pyramid2"/>
    <dgm:cxn modelId="{3268D952-3C3D-4BE1-A70B-5C10E96B1093}" type="presParOf" srcId="{AA4D5DE1-99A9-4014-BC3E-0890AD2F5FE4}" destId="{E32BF980-8A6E-44D8-8E29-C97F80D9EBF5}" srcOrd="6" destOrd="0" presId="urn:microsoft.com/office/officeart/2005/8/layout/pyramid2"/>
    <dgm:cxn modelId="{F79117E5-F7C9-467D-B785-2B1DDAE1152E}" type="presParOf" srcId="{AA4D5DE1-99A9-4014-BC3E-0890AD2F5FE4}" destId="{E7FDFEAE-A096-40DA-96BB-6C1D816B858E}" srcOrd="7" destOrd="0" presId="urn:microsoft.com/office/officeart/2005/8/layout/pyramid2"/>
    <dgm:cxn modelId="{643B3208-AFAA-41B0-8E55-4985B8528691}" type="presParOf" srcId="{AA4D5DE1-99A9-4014-BC3E-0890AD2F5FE4}" destId="{4A473EAC-C483-4990-96CF-4E4C710F42E3}" srcOrd="8" destOrd="0" presId="urn:microsoft.com/office/officeart/2005/8/layout/pyramid2"/>
    <dgm:cxn modelId="{E5E5DE51-123B-434B-AB4E-36EEEC5E753C}" type="presParOf" srcId="{AA4D5DE1-99A9-4014-BC3E-0890AD2F5FE4}" destId="{5847245E-7993-4085-B37A-FD530A0659E7}" srcOrd="9" destOrd="0" presId="urn:microsoft.com/office/officeart/2005/8/layout/pyramid2"/>
    <dgm:cxn modelId="{AA581630-B72C-4D10-BD7F-5783F2B49C1F}" type="presParOf" srcId="{AA4D5DE1-99A9-4014-BC3E-0890AD2F5FE4}" destId="{21E27A3A-CB62-4639-86FB-E29B907FDFDE}" srcOrd="10" destOrd="0" presId="urn:microsoft.com/office/officeart/2005/8/layout/pyramid2"/>
    <dgm:cxn modelId="{DCE7DBD2-C507-406A-9A2F-FB9407225B3F}" type="presParOf" srcId="{AA4D5DE1-99A9-4014-BC3E-0890AD2F5FE4}" destId="{13948DDC-8C10-4506-9086-B78CAB306C80}" srcOrd="11" destOrd="0" presId="urn:microsoft.com/office/officeart/2005/8/layout/pyramid2"/>
    <dgm:cxn modelId="{981D5C5C-B993-4ABB-8A8B-422E43CAF05F}" type="presParOf" srcId="{AA4D5DE1-99A9-4014-BC3E-0890AD2F5FE4}" destId="{39B463F5-5BF9-42EA-AEE9-A765DD14CD59}" srcOrd="12" destOrd="0" presId="urn:microsoft.com/office/officeart/2005/8/layout/pyramid2"/>
    <dgm:cxn modelId="{87268360-1499-4603-A5EA-231A78F2941F}" type="presParOf" srcId="{AA4D5DE1-99A9-4014-BC3E-0890AD2F5FE4}" destId="{D1F481B5-21AD-4ADB-9768-0193474E45A6}" srcOrd="13" destOrd="0" presId="urn:microsoft.com/office/officeart/2005/8/layout/pyramid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760310-3B2F-49F6-91E9-09FB95CE6A66}">
      <dsp:nvSpPr>
        <dsp:cNvPr id="0" name=""/>
        <dsp:cNvSpPr/>
      </dsp:nvSpPr>
      <dsp:spPr>
        <a:xfrm>
          <a:off x="0" y="0"/>
          <a:ext cx="2667000" cy="2667000"/>
        </a:xfrm>
        <a:prstGeom prst="triangl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9095081-720A-49D2-A5C2-4181CA9DDC5D}">
      <dsp:nvSpPr>
        <dsp:cNvPr id="0" name=""/>
        <dsp:cNvSpPr/>
      </dsp:nvSpPr>
      <dsp:spPr>
        <a:xfrm>
          <a:off x="471626" y="595059"/>
          <a:ext cx="1733550" cy="270867"/>
        </a:xfrm>
        <a:prstGeom prst="roundRect">
          <a:avLst/>
        </a:prstGeo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47</a:t>
          </a:r>
          <a:r>
            <a:rPr lang="bg-BG" sz="1100" kern="1200">
              <a:solidFill>
                <a:sysClr val="windowText" lastClr="000000">
                  <a:hueOff val="0"/>
                  <a:satOff val="0"/>
                  <a:lumOff val="0"/>
                  <a:alphaOff val="0"/>
                </a:sysClr>
              </a:solidFill>
              <a:latin typeface="Calibri"/>
              <a:ea typeface="+mn-ea"/>
              <a:cs typeface="+mn-cs"/>
            </a:rPr>
            <a:t> бр. - 1 ЦСМП</a:t>
          </a:r>
        </a:p>
      </dsp:txBody>
      <dsp:txXfrm>
        <a:off x="484849" y="608282"/>
        <a:ext cx="1707104" cy="244421"/>
      </dsp:txXfrm>
    </dsp:sp>
    <dsp:sp modelId="{F21E013A-E1AD-40F2-A77A-A40603EEDF53}">
      <dsp:nvSpPr>
        <dsp:cNvPr id="0" name=""/>
        <dsp:cNvSpPr/>
      </dsp:nvSpPr>
      <dsp:spPr>
        <a:xfrm>
          <a:off x="472493" y="891726"/>
          <a:ext cx="1733550" cy="270867"/>
        </a:xfrm>
        <a:prstGeom prst="roundRect">
          <a:avLst/>
        </a:prstGeo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bg-BG" sz="1100" kern="1200">
              <a:solidFill>
                <a:sysClr val="windowText" lastClr="000000">
                  <a:hueOff val="0"/>
                  <a:satOff val="0"/>
                  <a:lumOff val="0"/>
                  <a:alphaOff val="0"/>
                </a:sysClr>
              </a:solidFill>
              <a:latin typeface="Calibri"/>
              <a:ea typeface="+mn-ea"/>
              <a:cs typeface="+mn-cs"/>
            </a:rPr>
            <a:t>70 бр. - 4 ДСП</a:t>
          </a:r>
        </a:p>
      </dsp:txBody>
      <dsp:txXfrm>
        <a:off x="485716" y="904949"/>
        <a:ext cx="1707104" cy="244421"/>
      </dsp:txXfrm>
    </dsp:sp>
    <dsp:sp modelId="{90951CE7-5808-4EA3-A0B5-CA716747BEE3}">
      <dsp:nvSpPr>
        <dsp:cNvPr id="0" name=""/>
        <dsp:cNvSpPr/>
      </dsp:nvSpPr>
      <dsp:spPr>
        <a:xfrm>
          <a:off x="464432" y="1149413"/>
          <a:ext cx="1733550" cy="270867"/>
        </a:xfrm>
        <a:prstGeom prst="roundRect">
          <a:avLst/>
        </a:prstGeo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bg-BG" sz="1100" kern="1200">
              <a:solidFill>
                <a:sysClr val="windowText" lastClr="000000">
                  <a:hueOff val="0"/>
                  <a:satOff val="0"/>
                  <a:lumOff val="0"/>
                  <a:alphaOff val="0"/>
                </a:sysClr>
              </a:solidFill>
              <a:latin typeface="Calibri"/>
              <a:ea typeface="+mn-ea"/>
              <a:cs typeface="+mn-cs"/>
            </a:rPr>
            <a:t>71 бр. - 4 ЦОП</a:t>
          </a:r>
        </a:p>
      </dsp:txBody>
      <dsp:txXfrm>
        <a:off x="477655" y="1162636"/>
        <a:ext cx="1707104" cy="244421"/>
      </dsp:txXfrm>
    </dsp:sp>
    <dsp:sp modelId="{E32BF980-8A6E-44D8-8E29-C97F80D9EBF5}">
      <dsp:nvSpPr>
        <dsp:cNvPr id="0" name=""/>
        <dsp:cNvSpPr/>
      </dsp:nvSpPr>
      <dsp:spPr>
        <a:xfrm>
          <a:off x="458902" y="1445639"/>
          <a:ext cx="1733550" cy="270867"/>
        </a:xfrm>
        <a:prstGeom prst="roundRect">
          <a:avLst/>
        </a:prstGeo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bg-BG" sz="1100" kern="1200">
              <a:solidFill>
                <a:sysClr val="windowText" lastClr="000000">
                  <a:hueOff val="0"/>
                  <a:satOff val="0"/>
                  <a:lumOff val="0"/>
                  <a:alphaOff val="0"/>
                </a:sysClr>
              </a:solidFill>
              <a:latin typeface="Calibri"/>
              <a:ea typeface="+mn-ea"/>
              <a:cs typeface="+mn-cs"/>
            </a:rPr>
            <a:t>126 бр. - 1 РП</a:t>
          </a:r>
        </a:p>
      </dsp:txBody>
      <dsp:txXfrm>
        <a:off x="472125" y="1458862"/>
        <a:ext cx="1707104" cy="244421"/>
      </dsp:txXfrm>
    </dsp:sp>
    <dsp:sp modelId="{4A473EAC-C483-4990-96CF-4E4C710F42E3}">
      <dsp:nvSpPr>
        <dsp:cNvPr id="0" name=""/>
        <dsp:cNvSpPr/>
      </dsp:nvSpPr>
      <dsp:spPr>
        <a:xfrm>
          <a:off x="463981" y="1749925"/>
          <a:ext cx="1733550" cy="270867"/>
        </a:xfrm>
        <a:prstGeom prst="roundRect">
          <a:avLst/>
        </a:prstGeo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Calibri"/>
              <a:ea typeface="+mn-ea"/>
              <a:cs typeface="+mn-cs"/>
            </a:rPr>
            <a:t>2</a:t>
          </a:r>
          <a:r>
            <a:rPr lang="bg-BG" sz="1100" kern="1200">
              <a:solidFill>
                <a:sysClr val="windowText" lastClr="000000"/>
              </a:solidFill>
              <a:latin typeface="Calibri"/>
              <a:ea typeface="+mn-ea"/>
              <a:cs typeface="+mn-cs"/>
            </a:rPr>
            <a:t>13</a:t>
          </a:r>
          <a:r>
            <a:rPr lang="bg-BG" sz="1100" kern="1200">
              <a:solidFill>
                <a:sysClr val="windowText" lastClr="000000">
                  <a:hueOff val="0"/>
                  <a:satOff val="0"/>
                  <a:lumOff val="0"/>
                  <a:alphaOff val="0"/>
                </a:sysClr>
              </a:solidFill>
              <a:latin typeface="Calibri"/>
              <a:ea typeface="+mn-ea"/>
              <a:cs typeface="+mn-cs"/>
            </a:rPr>
            <a:t> бр. - 1 КЦПДН</a:t>
          </a:r>
        </a:p>
      </dsp:txBody>
      <dsp:txXfrm>
        <a:off x="477204" y="1763148"/>
        <a:ext cx="1707104" cy="244421"/>
      </dsp:txXfrm>
    </dsp:sp>
    <dsp:sp modelId="{21E27A3A-CB62-4639-86FB-E29B907FDFDE}">
      <dsp:nvSpPr>
        <dsp:cNvPr id="0" name=""/>
        <dsp:cNvSpPr/>
      </dsp:nvSpPr>
      <dsp:spPr>
        <a:xfrm>
          <a:off x="456805" y="2038534"/>
          <a:ext cx="1733550" cy="270867"/>
        </a:xfrm>
        <a:prstGeom prst="roundRect">
          <a:avLst/>
        </a:prstGeo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bg-BG" sz="1100" kern="1200">
              <a:solidFill>
                <a:sysClr val="windowText" lastClr="000000">
                  <a:hueOff val="0"/>
                  <a:satOff val="0"/>
                  <a:lumOff val="0"/>
                  <a:alphaOff val="0"/>
                </a:sysClr>
              </a:solidFill>
              <a:latin typeface="Calibri"/>
              <a:ea typeface="+mn-ea"/>
              <a:cs typeface="+mn-cs"/>
            </a:rPr>
            <a:t>217 бр. - 3 РУ МВР</a:t>
          </a:r>
        </a:p>
      </dsp:txBody>
      <dsp:txXfrm>
        <a:off x="470028" y="2051757"/>
        <a:ext cx="1707104" cy="244421"/>
      </dsp:txXfrm>
    </dsp:sp>
    <dsp:sp modelId="{39B463F5-5BF9-42EA-AEE9-A765DD14CD59}">
      <dsp:nvSpPr>
        <dsp:cNvPr id="0" name=""/>
        <dsp:cNvSpPr/>
      </dsp:nvSpPr>
      <dsp:spPr>
        <a:xfrm>
          <a:off x="449177" y="2350438"/>
          <a:ext cx="1733550" cy="270867"/>
        </a:xfrm>
        <a:prstGeom prst="roundRect">
          <a:avLst/>
        </a:prstGeom>
        <a:solidFill>
          <a:srgbClr val="4F81BD">
            <a:alpha val="90000"/>
            <a:tint val="40000"/>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bg-BG" sz="1100" kern="1200">
              <a:solidFill>
                <a:sysClr val="windowText" lastClr="000000">
                  <a:hueOff val="0"/>
                  <a:satOff val="0"/>
                  <a:lumOff val="0"/>
                  <a:alphaOff val="0"/>
                </a:sysClr>
              </a:solidFill>
              <a:latin typeface="Calibri"/>
              <a:ea typeface="+mn-ea"/>
              <a:cs typeface="+mn-cs"/>
            </a:rPr>
            <a:t>270 бр. - 3 РС</a:t>
          </a:r>
        </a:p>
      </dsp:txBody>
      <dsp:txXfrm>
        <a:off x="462400" y="2363661"/>
        <a:ext cx="1707104" cy="24442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25433-1BEB-4D24-9FAF-4D2236AB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15314</Words>
  <Characters>87296</Characters>
  <Application>Microsoft Office Word</Application>
  <DocSecurity>0</DocSecurity>
  <Lines>727</Lines>
  <Paragraphs>204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I</vt:lpstr>
      <vt:lpstr>I</vt:lpstr>
    </vt:vector>
  </TitlesOfParts>
  <Company>OA Razgrad</Company>
  <LinksUpToDate>false</LinksUpToDate>
  <CharactersWithSpaces>102406</CharactersWithSpaces>
  <SharedDoc>false</SharedDoc>
  <HLinks>
    <vt:vector size="12" baseType="variant">
      <vt:variant>
        <vt:i4>2293794</vt:i4>
      </vt:variant>
      <vt:variant>
        <vt:i4>3</vt:i4>
      </vt:variant>
      <vt:variant>
        <vt:i4>0</vt:i4>
      </vt:variant>
      <vt:variant>
        <vt:i4>5</vt:i4>
      </vt:variant>
      <vt:variant>
        <vt:lpwstr>http://www.yf2001.org/newspaper/10broi.pdf</vt:lpwstr>
      </vt:variant>
      <vt:variant>
        <vt:lpwstr/>
      </vt:variant>
      <vt:variant>
        <vt:i4>66</vt:i4>
      </vt:variant>
      <vt:variant>
        <vt:i4>0</vt:i4>
      </vt:variant>
      <vt:variant>
        <vt:i4>0</vt:i4>
      </vt:variant>
      <vt:variant>
        <vt:i4>5</vt:i4>
      </vt:variant>
      <vt:variant>
        <vt:lpwstr>https://www.prb.bg/media/cms_page_media/6242/%D0%A0%D0%94-02-09 %D0%BE%D1%82 30.04.2018.pdf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S.Simeonov</dc:creator>
  <cp:keywords/>
  <cp:lastModifiedBy>Windows User</cp:lastModifiedBy>
  <cp:revision>14</cp:revision>
  <cp:lastPrinted>2023-12-12T10:38:00Z</cp:lastPrinted>
  <dcterms:created xsi:type="dcterms:W3CDTF">2023-12-12T06:10:00Z</dcterms:created>
  <dcterms:modified xsi:type="dcterms:W3CDTF">2025-03-25T12:26:00Z</dcterms:modified>
</cp:coreProperties>
</file>